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1C0" w:rsidRDefault="00466C11" w:rsidP="009711C0">
      <w:pPr>
        <w:spacing w:line="600" w:lineRule="exact"/>
        <w:ind w:firstLineChars="150" w:firstLine="660"/>
        <w:rPr>
          <w:rFonts w:ascii="方正小标宋简体" w:eastAsia="方正小标宋简体"/>
          <w:sz w:val="44"/>
          <w:szCs w:val="44"/>
        </w:rPr>
      </w:pPr>
      <w:r w:rsidRPr="00111922">
        <w:rPr>
          <w:rFonts w:ascii="方正小标宋简体" w:eastAsia="方正小标宋简体" w:hint="eastAsia"/>
          <w:sz w:val="44"/>
          <w:szCs w:val="44"/>
        </w:rPr>
        <w:t>泉州市人民政府教育督导委员会成员</w:t>
      </w:r>
    </w:p>
    <w:p w:rsidR="00466C11" w:rsidRPr="00111922" w:rsidRDefault="009711C0" w:rsidP="009711C0">
      <w:pPr>
        <w:spacing w:line="600" w:lineRule="exact"/>
        <w:ind w:firstLineChars="500" w:firstLine="2200"/>
        <w:rPr>
          <w:rFonts w:ascii="方正小标宋简体" w:eastAsia="方正小标宋简体" w:hAnsi="黑体"/>
          <w:sz w:val="44"/>
          <w:szCs w:val="44"/>
        </w:rPr>
      </w:pPr>
      <w:r w:rsidRPr="00111922">
        <w:rPr>
          <w:rFonts w:ascii="方正小标宋简体" w:eastAsia="方正小标宋简体" w:hint="eastAsia"/>
          <w:sz w:val="44"/>
          <w:szCs w:val="44"/>
        </w:rPr>
        <w:t>单位</w:t>
      </w:r>
      <w:r w:rsidR="00466C11" w:rsidRPr="00111922">
        <w:rPr>
          <w:rFonts w:ascii="方正小标宋简体" w:eastAsia="方正小标宋简体" w:hint="eastAsia"/>
          <w:sz w:val="44"/>
          <w:szCs w:val="44"/>
        </w:rPr>
        <w:t>教育工作职责</w:t>
      </w:r>
    </w:p>
    <w:p w:rsidR="00466C11" w:rsidRPr="00111922" w:rsidRDefault="00466C11" w:rsidP="009711C0">
      <w:pPr>
        <w:spacing w:line="600" w:lineRule="exact"/>
      </w:pP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市委组织部</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指导和督促教育系统党建工作；会同教育督导机构研究制定教育督导结果运用政策；加强对教育系统市管干部的</w:t>
      </w:r>
      <w:r>
        <w:rPr>
          <w:rFonts w:eastAsia="仿宋_GB2312" w:cs="宋体" w:hint="eastAsia"/>
          <w:sz w:val="32"/>
          <w:szCs w:val="32"/>
        </w:rPr>
        <w:t>教育</w:t>
      </w:r>
      <w:r w:rsidRPr="00111922">
        <w:rPr>
          <w:rFonts w:eastAsia="仿宋_GB2312" w:cs="宋体" w:hint="eastAsia"/>
          <w:sz w:val="32"/>
          <w:szCs w:val="32"/>
        </w:rPr>
        <w:t>管理监督。</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市委宣传部</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指导和督促教育系统意识形态和思政工作及未成年人思想道德建设等相关工作；统筹做好涉及教育的新闻宣传和舆论引导工作。</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市发展和改革</w:t>
      </w:r>
      <w:r>
        <w:rPr>
          <w:rFonts w:eastAsia="黑体" w:cs="仿宋" w:hint="eastAsia"/>
          <w:sz w:val="32"/>
          <w:szCs w:val="32"/>
        </w:rPr>
        <w:t>委员会</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按照教育优先发展的要求，把教育改革发展纳入国民经济和社会发展规划。按规定权限审批教育项目、制定教育收费政策性文件，将符合教育事业发展的重点建设项目纳入年度投资计划。</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市教育局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承担市政府教育督导委员会日常工作和全市教育的综合管理职能，负责将市政府的教育管理职能具体化并付诸实施。</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市科学技术局</w:t>
      </w:r>
    </w:p>
    <w:p w:rsidR="00466C11" w:rsidRPr="00111922" w:rsidRDefault="00466C11" w:rsidP="007D3629">
      <w:pPr>
        <w:spacing w:line="560" w:lineRule="exact"/>
        <w:ind w:firstLine="649"/>
        <w:jc w:val="left"/>
        <w:rPr>
          <w:rFonts w:eastAsia="仿宋_GB2312" w:cs="宋体"/>
          <w:sz w:val="32"/>
          <w:szCs w:val="32"/>
        </w:rPr>
      </w:pPr>
      <w:r>
        <w:rPr>
          <w:rFonts w:eastAsia="仿宋_GB2312" w:cs="宋体" w:hint="eastAsia"/>
          <w:sz w:val="32"/>
          <w:szCs w:val="32"/>
        </w:rPr>
        <w:t>牵头负责全市产学研结合政策拟定和产学研深度融合，</w:t>
      </w:r>
      <w:r w:rsidRPr="00111922">
        <w:rPr>
          <w:rFonts w:eastAsia="仿宋_GB2312" w:cs="宋体" w:hint="eastAsia"/>
          <w:sz w:val="32"/>
          <w:szCs w:val="32"/>
        </w:rPr>
        <w:t>制定实施青少年科技普及和科学传播规划、政策，推动社会科普</w:t>
      </w:r>
      <w:r w:rsidRPr="00111922">
        <w:rPr>
          <w:rFonts w:eastAsia="仿宋_GB2312" w:cs="宋体" w:hint="eastAsia"/>
          <w:sz w:val="32"/>
          <w:szCs w:val="32"/>
        </w:rPr>
        <w:lastRenderedPageBreak/>
        <w:t>资源的共建共享，引导科技公共资源向学生免费或优惠开放使用。</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市工业和信息化局</w:t>
      </w:r>
    </w:p>
    <w:p w:rsidR="00466C11" w:rsidRPr="00111922" w:rsidRDefault="00466C11" w:rsidP="007D3629">
      <w:pPr>
        <w:spacing w:line="560" w:lineRule="exact"/>
        <w:ind w:firstLine="649"/>
        <w:jc w:val="left"/>
        <w:rPr>
          <w:rFonts w:eastAsia="仿宋_GB2312" w:cs="宋体"/>
          <w:sz w:val="32"/>
          <w:szCs w:val="32"/>
        </w:rPr>
      </w:pPr>
      <w:r>
        <w:rPr>
          <w:rFonts w:eastAsia="仿宋_GB2312" w:cs="宋体" w:hint="eastAsia"/>
          <w:sz w:val="32"/>
          <w:szCs w:val="32"/>
        </w:rPr>
        <w:t>协助</w:t>
      </w:r>
      <w:r w:rsidRPr="00111922">
        <w:rPr>
          <w:rFonts w:eastAsia="仿宋_GB2312" w:cs="宋体" w:hint="eastAsia"/>
          <w:sz w:val="32"/>
          <w:szCs w:val="32"/>
        </w:rPr>
        <w:t>推进</w:t>
      </w:r>
      <w:r>
        <w:rPr>
          <w:rFonts w:eastAsia="仿宋_GB2312" w:cs="宋体" w:hint="eastAsia"/>
          <w:sz w:val="32"/>
          <w:szCs w:val="32"/>
        </w:rPr>
        <w:t>工业和信息化领域</w:t>
      </w:r>
      <w:r w:rsidRPr="00111922">
        <w:rPr>
          <w:rFonts w:eastAsia="仿宋_GB2312" w:cs="宋体" w:hint="eastAsia"/>
          <w:sz w:val="32"/>
          <w:szCs w:val="32"/>
        </w:rPr>
        <w:t>产学研合作，推动产业人才建设工作。</w:t>
      </w:r>
    </w:p>
    <w:p w:rsidR="00466C11" w:rsidRPr="00111922" w:rsidRDefault="00466C11" w:rsidP="007D3629">
      <w:pPr>
        <w:spacing w:line="560" w:lineRule="exact"/>
        <w:jc w:val="left"/>
        <w:rPr>
          <w:rFonts w:eastAsia="仿宋_GB2312" w:cs="黑体"/>
          <w:b/>
          <w:bCs/>
          <w:spacing w:val="10"/>
          <w:sz w:val="32"/>
          <w:szCs w:val="32"/>
        </w:rPr>
      </w:pPr>
      <w:r w:rsidRPr="00111922">
        <w:rPr>
          <w:rFonts w:eastAsia="黑体" w:cs="仿宋" w:hint="eastAsia"/>
          <w:sz w:val="32"/>
          <w:szCs w:val="32"/>
        </w:rPr>
        <w:t>市民族与宗教事务局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协助教育行政部门在各级各类学校宣传党和国家的民族宗教政策和国家关于民族宗教方面的法律、法规，推进各级各类学校铸牢中华民族共同体意识，协调解决民族团结进步教育中存在的困难和问题。</w:t>
      </w:r>
    </w:p>
    <w:p w:rsidR="00466C11" w:rsidRDefault="00466C11" w:rsidP="007D3629">
      <w:pPr>
        <w:spacing w:line="560" w:lineRule="exact"/>
        <w:jc w:val="left"/>
        <w:rPr>
          <w:rFonts w:eastAsia="黑体" w:cs="仿宋"/>
          <w:sz w:val="32"/>
          <w:szCs w:val="32"/>
        </w:rPr>
      </w:pPr>
      <w:r w:rsidRPr="00111922">
        <w:rPr>
          <w:rFonts w:eastAsia="黑体" w:cs="仿宋" w:hint="eastAsia"/>
          <w:sz w:val="32"/>
          <w:szCs w:val="32"/>
        </w:rPr>
        <w:t>市公安局</w:t>
      </w:r>
    </w:p>
    <w:p w:rsidR="00466C11" w:rsidRPr="00111922" w:rsidRDefault="00466C11" w:rsidP="007D3629">
      <w:pPr>
        <w:spacing w:line="560" w:lineRule="exact"/>
        <w:ind w:firstLineChars="200" w:firstLine="640"/>
        <w:jc w:val="left"/>
        <w:rPr>
          <w:rFonts w:eastAsia="仿宋_GB2312" w:cs="宋体"/>
          <w:sz w:val="32"/>
          <w:szCs w:val="32"/>
        </w:rPr>
      </w:pPr>
      <w:r w:rsidRPr="00111922">
        <w:rPr>
          <w:rFonts w:ascii="仿宋_GB2312" w:eastAsia="仿宋_GB2312" w:hAnsi="微软雅黑" w:cs="微软雅黑" w:hint="eastAsia"/>
          <w:sz w:val="32"/>
          <w:szCs w:val="32"/>
        </w:rPr>
        <w:t>负责会同市教育局指导、监督学校内部治安保卫工作，依法打击各类侵害师生人身、财产安全的违法犯罪行为，维护校园及周边治安、道路交通秩序。</w:t>
      </w:r>
      <w:r w:rsidRPr="00111922">
        <w:rPr>
          <w:rFonts w:eastAsia="仿宋_GB2312" w:cs="宋体" w:hint="eastAsia"/>
          <w:sz w:val="32"/>
          <w:szCs w:val="32"/>
        </w:rPr>
        <w:t>协助学校开展法</w:t>
      </w:r>
      <w:r>
        <w:rPr>
          <w:rFonts w:eastAsia="仿宋_GB2312" w:cs="宋体" w:hint="eastAsia"/>
          <w:sz w:val="32"/>
          <w:szCs w:val="32"/>
        </w:rPr>
        <w:t>治</w:t>
      </w:r>
      <w:r w:rsidRPr="00111922">
        <w:rPr>
          <w:rFonts w:eastAsia="仿宋_GB2312" w:cs="宋体" w:hint="eastAsia"/>
          <w:sz w:val="32"/>
          <w:szCs w:val="32"/>
        </w:rPr>
        <w:t>教育。</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市财政局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依法依规保障各级各类教育的财政拨款，加强对教育经费拨付、使用和管理的监督检查。</w:t>
      </w:r>
      <w:r w:rsidRPr="00111922">
        <w:rPr>
          <w:rFonts w:eastAsia="仿宋_GB2312" w:cs="宋体" w:hint="eastAsia"/>
          <w:sz w:val="32"/>
          <w:szCs w:val="32"/>
        </w:rPr>
        <w:t xml:space="preserve"> </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市人力资源和社会保障局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加强教职工工资、福利管理，依法保障教师工资待遇；指导监督教育行政主管部门组织开展教师职称评审，核准中小学岗位设置方案，综合管理专技人员继续教育培训；对发展教育事业做出突出贡献的组织和个人在评先评优方面予以优先推荐。</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lastRenderedPageBreak/>
        <w:t>市自然资源</w:t>
      </w:r>
      <w:r>
        <w:rPr>
          <w:rFonts w:eastAsia="黑体" w:cs="仿宋" w:hint="eastAsia"/>
          <w:sz w:val="32"/>
          <w:szCs w:val="32"/>
        </w:rPr>
        <w:t>和规划</w:t>
      </w:r>
      <w:r w:rsidRPr="00111922">
        <w:rPr>
          <w:rFonts w:eastAsia="黑体" w:cs="仿宋" w:hint="eastAsia"/>
          <w:sz w:val="32"/>
          <w:szCs w:val="32"/>
        </w:rPr>
        <w:t>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sz w:val="32"/>
          <w:szCs w:val="32"/>
        </w:rPr>
        <w:t>在</w:t>
      </w:r>
      <w:r w:rsidRPr="00111922">
        <w:rPr>
          <w:rFonts w:eastAsia="仿宋_GB2312" w:cs="宋体" w:hint="eastAsia"/>
          <w:sz w:val="32"/>
          <w:szCs w:val="32"/>
        </w:rPr>
        <w:t>国土</w:t>
      </w:r>
      <w:r>
        <w:rPr>
          <w:rFonts w:eastAsia="仿宋_GB2312" w:cs="宋体" w:hint="eastAsia"/>
          <w:sz w:val="32"/>
          <w:szCs w:val="32"/>
        </w:rPr>
        <w:t>空间规划等编制中</w:t>
      </w:r>
      <w:r w:rsidRPr="00111922">
        <w:rPr>
          <w:rFonts w:eastAsia="仿宋_GB2312" w:cs="宋体"/>
          <w:sz w:val="32"/>
          <w:szCs w:val="32"/>
        </w:rPr>
        <w:t>，</w:t>
      </w:r>
      <w:r>
        <w:rPr>
          <w:rFonts w:eastAsia="仿宋_GB2312" w:cs="宋体" w:hint="eastAsia"/>
          <w:sz w:val="32"/>
          <w:szCs w:val="32"/>
        </w:rPr>
        <w:t>科学预测人口和城市建设规模，预留和保障教育设施用地；在旧城改造、新区建设项目审批和资源要素保障等工作中，优先保障教育设施建设用地，依照有关规定优化和简化教育项目审批手续。</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市住房和城乡建设局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配合教育行政部门修订完善学校建设标准，加强学校建设工程质量安全监管，指导学校做好校舍危房改造等工作。</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市农业农村局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指导农业教育和农业职业技能开发，协助做好农村教育工作、支持提升农村学校教育质量。</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市卫生健康委员会</w:t>
      </w:r>
    </w:p>
    <w:p w:rsidR="00466C11"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配合教育行政部门指导学校做好健康教育和卫生工作，</w:t>
      </w:r>
      <w:r>
        <w:rPr>
          <w:rFonts w:eastAsia="仿宋_GB2312" w:cs="宋体" w:hint="eastAsia"/>
          <w:sz w:val="32"/>
          <w:szCs w:val="32"/>
        </w:rPr>
        <w:t>协助</w:t>
      </w:r>
      <w:r w:rsidRPr="00111922">
        <w:rPr>
          <w:rFonts w:eastAsia="仿宋_GB2312" w:cs="宋体" w:hint="eastAsia"/>
          <w:sz w:val="32"/>
          <w:szCs w:val="32"/>
        </w:rPr>
        <w:t>开展师生急救能力、疫情防控常识、公共卫生知识和健康素养教育，做好传染病、学生常见病的预防控制。</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市应急管理局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会同教育行政部门指导各级各类学校健全完善应急预案，开展应急演练，加强安全管理工作。</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市市场监督管理局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依职责做好市场综合监督管理工作；对取得办学许可证的营利性民办学校依法办理</w:t>
      </w:r>
      <w:r>
        <w:rPr>
          <w:rFonts w:eastAsia="仿宋_GB2312" w:cs="宋体" w:hint="eastAsia"/>
          <w:sz w:val="32"/>
          <w:szCs w:val="32"/>
        </w:rPr>
        <w:t>营业执照</w:t>
      </w:r>
      <w:r w:rsidRPr="00111922">
        <w:rPr>
          <w:rFonts w:eastAsia="仿宋_GB2312" w:cs="宋体" w:hint="eastAsia"/>
          <w:sz w:val="32"/>
          <w:szCs w:val="32"/>
        </w:rPr>
        <w:t>；依法做好食品安全监管工作；</w:t>
      </w:r>
      <w:r>
        <w:rPr>
          <w:rFonts w:eastAsia="仿宋_GB2312" w:cs="宋体" w:hint="eastAsia"/>
          <w:sz w:val="32"/>
          <w:szCs w:val="32"/>
        </w:rPr>
        <w:t>加强教育收费价格监督检查</w:t>
      </w:r>
      <w:r w:rsidRPr="00111922">
        <w:rPr>
          <w:rFonts w:eastAsia="仿宋_GB2312" w:cs="宋体" w:hint="eastAsia"/>
          <w:sz w:val="32"/>
          <w:szCs w:val="32"/>
        </w:rPr>
        <w:t>，保护消费者合法权益。</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lastRenderedPageBreak/>
        <w:t>市体育局</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配合教育行政部门开展学校体育教育活动，推动社会体育资源的共建共享，引导体育公共资源向学生免费或低收费开放使用，为在学儿童、青少年的身心健康成长创造良好环境；鼓励开展有益于受教育者身心健康的社会体育教育活动。</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共青团泉州市委员会</w:t>
      </w:r>
    </w:p>
    <w:p w:rsidR="00466C11" w:rsidRPr="00111922" w:rsidRDefault="00466C11" w:rsidP="007D3629">
      <w:pPr>
        <w:spacing w:line="560" w:lineRule="exact"/>
        <w:ind w:firstLine="649"/>
        <w:jc w:val="left"/>
        <w:rPr>
          <w:rFonts w:eastAsia="仿宋_GB2312" w:cs="宋体"/>
          <w:sz w:val="32"/>
          <w:szCs w:val="32"/>
        </w:rPr>
      </w:pPr>
      <w:r w:rsidRPr="00111922">
        <w:rPr>
          <w:rFonts w:eastAsia="仿宋_GB2312" w:cs="宋体" w:hint="eastAsia"/>
          <w:sz w:val="32"/>
          <w:szCs w:val="32"/>
        </w:rPr>
        <w:t>夯实全团带队职责，指导学校共青团、少先队组织建设，全面加强新时代青少年工作，积极做好“希望工程”工作，推动青少年服务体系的建立和完善。</w:t>
      </w:r>
    </w:p>
    <w:p w:rsidR="00466C11" w:rsidRPr="00111922" w:rsidRDefault="00466C11" w:rsidP="007D3629">
      <w:pPr>
        <w:spacing w:line="560" w:lineRule="exact"/>
        <w:jc w:val="left"/>
        <w:rPr>
          <w:rFonts w:eastAsia="黑体" w:cs="仿宋"/>
          <w:sz w:val="32"/>
          <w:szCs w:val="32"/>
        </w:rPr>
      </w:pPr>
      <w:r w:rsidRPr="00111922">
        <w:rPr>
          <w:rFonts w:eastAsia="黑体" w:cs="仿宋" w:hint="eastAsia"/>
          <w:sz w:val="32"/>
          <w:szCs w:val="32"/>
        </w:rPr>
        <w:t>市残疾人联合会</w:t>
      </w:r>
    </w:p>
    <w:p w:rsidR="00466C11" w:rsidRPr="00111922" w:rsidRDefault="00466C11" w:rsidP="007D3629">
      <w:pPr>
        <w:pStyle w:val="HTML"/>
        <w:shd w:val="clear" w:color="auto" w:fill="FFFFFF"/>
        <w:spacing w:line="560" w:lineRule="exact"/>
        <w:ind w:firstLineChars="200" w:firstLine="640"/>
        <w:rPr>
          <w:rFonts w:ascii="仿宋_GB2312" w:eastAsia="仿宋_GB2312" w:hAnsi="inherit" w:hint="eastAsia"/>
          <w:sz w:val="32"/>
          <w:szCs w:val="32"/>
        </w:rPr>
      </w:pPr>
      <w:r w:rsidRPr="00111922">
        <w:rPr>
          <w:rFonts w:ascii="仿宋_GB2312" w:eastAsia="仿宋_GB2312" w:hAnsi="inherit" w:hint="eastAsia"/>
          <w:sz w:val="32"/>
          <w:szCs w:val="32"/>
        </w:rPr>
        <w:t>协助教育部门做好残疾儿童、少年的教育安置，加强残疾儿童康复训练和辅具</w:t>
      </w:r>
      <w:r>
        <w:rPr>
          <w:rFonts w:ascii="仿宋_GB2312" w:eastAsia="仿宋_GB2312" w:hAnsi="inherit" w:hint="eastAsia"/>
          <w:sz w:val="32"/>
          <w:szCs w:val="32"/>
        </w:rPr>
        <w:t>适配补助</w:t>
      </w:r>
      <w:r w:rsidRPr="00111922">
        <w:rPr>
          <w:rFonts w:ascii="仿宋_GB2312" w:eastAsia="仿宋_GB2312" w:hAnsi="inherit" w:hint="eastAsia"/>
          <w:sz w:val="32"/>
          <w:szCs w:val="32"/>
        </w:rPr>
        <w:t>等工作，</w:t>
      </w:r>
      <w:r>
        <w:rPr>
          <w:rFonts w:ascii="仿宋_GB2312" w:eastAsia="仿宋_GB2312" w:hAnsi="inherit" w:hint="eastAsia"/>
          <w:sz w:val="32"/>
          <w:szCs w:val="32"/>
        </w:rPr>
        <w:t>实施市级扶助残疾学生和残疾人家庭子女就学项目，维护</w:t>
      </w:r>
      <w:r w:rsidRPr="00111922">
        <w:rPr>
          <w:rFonts w:ascii="仿宋_GB2312" w:eastAsia="仿宋_GB2312" w:hAnsi="inherit" w:hint="eastAsia"/>
          <w:sz w:val="32"/>
          <w:szCs w:val="32"/>
        </w:rPr>
        <w:t>残疾儿童平等接受教育的合法权益。</w:t>
      </w:r>
    </w:p>
    <w:p w:rsidR="00466C11" w:rsidRPr="00111922" w:rsidRDefault="00466C11" w:rsidP="007D3629">
      <w:pPr>
        <w:spacing w:line="560" w:lineRule="exact"/>
        <w:ind w:firstLine="649"/>
        <w:jc w:val="left"/>
        <w:rPr>
          <w:rFonts w:ascii="方正仿宋简体" w:eastAsia="方正仿宋简体" w:cs="宋体"/>
          <w:sz w:val="32"/>
          <w:szCs w:val="32"/>
        </w:rPr>
      </w:pPr>
    </w:p>
    <w:p w:rsidR="00466C11" w:rsidRPr="00111922" w:rsidRDefault="00466C11" w:rsidP="00466C11">
      <w:pPr>
        <w:spacing w:line="560" w:lineRule="exact"/>
        <w:ind w:firstLine="649"/>
        <w:jc w:val="left"/>
        <w:rPr>
          <w:rFonts w:eastAsia="仿宋_GB2312" w:cs="宋体"/>
          <w:sz w:val="32"/>
          <w:szCs w:val="32"/>
        </w:rPr>
      </w:pPr>
    </w:p>
    <w:p w:rsidR="00466C11" w:rsidRPr="00111922" w:rsidRDefault="00466C11" w:rsidP="00466C11">
      <w:pPr>
        <w:spacing w:line="560" w:lineRule="exact"/>
        <w:ind w:firstLine="649"/>
        <w:jc w:val="left"/>
        <w:rPr>
          <w:rFonts w:eastAsia="仿宋_GB2312" w:cs="宋体"/>
          <w:sz w:val="32"/>
          <w:szCs w:val="32"/>
        </w:rPr>
      </w:pPr>
    </w:p>
    <w:p w:rsidR="00466C11" w:rsidRPr="00111922" w:rsidRDefault="00466C11" w:rsidP="00466C11">
      <w:pPr>
        <w:spacing w:line="560" w:lineRule="exact"/>
        <w:ind w:firstLine="649"/>
        <w:jc w:val="left"/>
        <w:rPr>
          <w:rFonts w:eastAsia="仿宋_GB2312" w:cs="宋体"/>
          <w:sz w:val="32"/>
          <w:szCs w:val="32"/>
        </w:rPr>
      </w:pPr>
    </w:p>
    <w:p w:rsidR="00466C11" w:rsidRPr="00111922" w:rsidRDefault="00466C11" w:rsidP="00466C11">
      <w:pPr>
        <w:spacing w:line="560" w:lineRule="exact"/>
        <w:ind w:firstLine="649"/>
        <w:jc w:val="left"/>
        <w:rPr>
          <w:rFonts w:eastAsia="仿宋_GB2312" w:cs="宋体"/>
          <w:sz w:val="32"/>
          <w:szCs w:val="32"/>
        </w:rPr>
      </w:pPr>
    </w:p>
    <w:p w:rsidR="00466C11" w:rsidRDefault="00466C11" w:rsidP="00466C11">
      <w:pPr>
        <w:spacing w:line="560" w:lineRule="exact"/>
        <w:ind w:firstLine="649"/>
        <w:jc w:val="left"/>
        <w:rPr>
          <w:rFonts w:eastAsia="仿宋_GB2312" w:cs="宋体"/>
          <w:sz w:val="32"/>
          <w:szCs w:val="32"/>
        </w:rPr>
      </w:pPr>
      <w:bookmarkStart w:id="0" w:name="_GoBack"/>
      <w:bookmarkEnd w:id="0"/>
    </w:p>
    <w:sectPr w:rsidR="00466C11" w:rsidSect="00430BCB">
      <w:footerReference w:type="default" r:id="rId8"/>
      <w:pgSz w:w="11906" w:h="16838"/>
      <w:pgMar w:top="2098" w:right="1587" w:bottom="1984" w:left="1587" w:header="851" w:footer="51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3D0" w:rsidRDefault="000E03D0" w:rsidP="00C44B33">
      <w:r>
        <w:separator/>
      </w:r>
    </w:p>
  </w:endnote>
  <w:endnote w:type="continuationSeparator" w:id="0">
    <w:p w:rsidR="000E03D0" w:rsidRDefault="000E03D0" w:rsidP="00C44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BCB" w:rsidRDefault="00466775">
    <w:pPr>
      <w:pStyle w:val="a5"/>
      <w:framePr w:w="1549" w:h="1670" w:hRule="exact" w:wrap="around" w:vAnchor="text" w:hAnchor="margin" w:xAlign="outside" w:y="-476"/>
      <w:ind w:firstLineChars="100" w:firstLine="280"/>
      <w:rPr>
        <w:rStyle w:val="a6"/>
        <w:rFonts w:asciiTheme="majorEastAsia" w:eastAsiaTheme="majorEastAsia" w:hAnsiTheme="majorEastAsia"/>
        <w:sz w:val="28"/>
        <w:szCs w:val="28"/>
      </w:rPr>
    </w:pPr>
    <w:r>
      <w:rPr>
        <w:rStyle w:val="a6"/>
        <w:rFonts w:asciiTheme="majorEastAsia" w:eastAsiaTheme="majorEastAsia" w:hAnsiTheme="majorEastAsia" w:hint="eastAsia"/>
        <w:sz w:val="28"/>
        <w:szCs w:val="28"/>
      </w:rPr>
      <w:t xml:space="preserve">— </w:t>
    </w:r>
    <w:r w:rsidR="0010595F">
      <w:rPr>
        <w:rStyle w:val="a6"/>
        <w:rFonts w:asciiTheme="majorEastAsia" w:eastAsiaTheme="majorEastAsia" w:hAnsiTheme="majorEastAsia"/>
        <w:sz w:val="28"/>
        <w:szCs w:val="28"/>
      </w:rPr>
      <w:fldChar w:fldCharType="begin"/>
    </w:r>
    <w:r>
      <w:rPr>
        <w:rStyle w:val="a6"/>
        <w:rFonts w:asciiTheme="majorEastAsia" w:eastAsiaTheme="majorEastAsia" w:hAnsiTheme="majorEastAsia"/>
        <w:sz w:val="28"/>
        <w:szCs w:val="28"/>
      </w:rPr>
      <w:instrText xml:space="preserve">PAGE  </w:instrText>
    </w:r>
    <w:r w:rsidR="0010595F">
      <w:rPr>
        <w:rStyle w:val="a6"/>
        <w:rFonts w:asciiTheme="majorEastAsia" w:eastAsiaTheme="majorEastAsia" w:hAnsiTheme="majorEastAsia"/>
        <w:sz w:val="28"/>
        <w:szCs w:val="28"/>
      </w:rPr>
      <w:fldChar w:fldCharType="separate"/>
    </w:r>
    <w:r w:rsidR="00FC2694">
      <w:rPr>
        <w:rStyle w:val="a6"/>
        <w:rFonts w:asciiTheme="majorEastAsia" w:eastAsiaTheme="majorEastAsia" w:hAnsiTheme="majorEastAsia"/>
        <w:noProof/>
        <w:sz w:val="28"/>
        <w:szCs w:val="28"/>
      </w:rPr>
      <w:t>4</w:t>
    </w:r>
    <w:r w:rsidR="0010595F">
      <w:rPr>
        <w:rStyle w:val="a6"/>
        <w:rFonts w:asciiTheme="majorEastAsia" w:eastAsiaTheme="majorEastAsia" w:hAnsiTheme="majorEastAsia"/>
        <w:sz w:val="28"/>
        <w:szCs w:val="28"/>
      </w:rPr>
      <w:fldChar w:fldCharType="end"/>
    </w:r>
    <w:r>
      <w:rPr>
        <w:rStyle w:val="a6"/>
        <w:rFonts w:asciiTheme="majorEastAsia" w:eastAsiaTheme="majorEastAsia" w:hAnsiTheme="majorEastAsia" w:hint="eastAsia"/>
        <w:sz w:val="28"/>
        <w:szCs w:val="28"/>
      </w:rPr>
      <w:t xml:space="preserve"> — </w:t>
    </w:r>
  </w:p>
  <w:p w:rsidR="00430BCB" w:rsidRDefault="000E03D0">
    <w:pPr>
      <w:pStyle w:val="a5"/>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3D0" w:rsidRDefault="000E03D0" w:rsidP="00C44B33">
      <w:r>
        <w:separator/>
      </w:r>
    </w:p>
  </w:footnote>
  <w:footnote w:type="continuationSeparator" w:id="0">
    <w:p w:rsidR="000E03D0" w:rsidRDefault="000E03D0" w:rsidP="00C44B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BEDF76"/>
    <w:multiLevelType w:val="singleLevel"/>
    <w:tmpl w:val="9CBEDF7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FB3"/>
    <w:rsid w:val="00055CE9"/>
    <w:rsid w:val="0006297F"/>
    <w:rsid w:val="000B13B9"/>
    <w:rsid w:val="000E03D0"/>
    <w:rsid w:val="0010595F"/>
    <w:rsid w:val="00272AB4"/>
    <w:rsid w:val="00292CC1"/>
    <w:rsid w:val="00325CC4"/>
    <w:rsid w:val="003274F4"/>
    <w:rsid w:val="00357851"/>
    <w:rsid w:val="00466775"/>
    <w:rsid w:val="00466C11"/>
    <w:rsid w:val="004D5C32"/>
    <w:rsid w:val="004E7171"/>
    <w:rsid w:val="00506286"/>
    <w:rsid w:val="00511967"/>
    <w:rsid w:val="005220B2"/>
    <w:rsid w:val="005530B5"/>
    <w:rsid w:val="005B168A"/>
    <w:rsid w:val="00632C34"/>
    <w:rsid w:val="006835A7"/>
    <w:rsid w:val="00774D03"/>
    <w:rsid w:val="00792D6A"/>
    <w:rsid w:val="007D3629"/>
    <w:rsid w:val="00861A16"/>
    <w:rsid w:val="008A6FB3"/>
    <w:rsid w:val="009711C0"/>
    <w:rsid w:val="00975526"/>
    <w:rsid w:val="00A04908"/>
    <w:rsid w:val="00A50292"/>
    <w:rsid w:val="00AE7B97"/>
    <w:rsid w:val="00BC25B0"/>
    <w:rsid w:val="00C44B33"/>
    <w:rsid w:val="00D70771"/>
    <w:rsid w:val="00DE66DC"/>
    <w:rsid w:val="00E13E35"/>
    <w:rsid w:val="00E71A8D"/>
    <w:rsid w:val="00E72773"/>
    <w:rsid w:val="00FC26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6FB3"/>
    <w:pPr>
      <w:widowControl w:val="0"/>
      <w:jc w:val="both"/>
    </w:pPr>
    <w:rPr>
      <w:rFonts w:ascii="Calibri" w:eastAsia="宋体" w:hAnsi="Calibri" w:cs="Times New Roman"/>
      <w:szCs w:val="21"/>
    </w:rPr>
  </w:style>
  <w:style w:type="paragraph" w:styleId="1">
    <w:name w:val="heading 1"/>
    <w:basedOn w:val="a"/>
    <w:next w:val="a"/>
    <w:link w:val="1Char"/>
    <w:qFormat/>
    <w:rsid w:val="00466C11"/>
    <w:pPr>
      <w:spacing w:before="100" w:beforeAutospacing="1" w:after="100" w:afterAutospacing="1"/>
      <w:jc w:val="left"/>
      <w:outlineLvl w:val="0"/>
    </w:pPr>
    <w:rPr>
      <w:rFonts w:ascii="宋体" w:hAnsi="宋体" w:cs="宋体"/>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8A6FB3"/>
    <w:pPr>
      <w:spacing w:after="120"/>
    </w:pPr>
  </w:style>
  <w:style w:type="character" w:customStyle="1" w:styleId="Char">
    <w:name w:val="正文文本 Char"/>
    <w:basedOn w:val="a1"/>
    <w:link w:val="a4"/>
    <w:uiPriority w:val="99"/>
    <w:semiHidden/>
    <w:rsid w:val="008A6FB3"/>
    <w:rPr>
      <w:rFonts w:ascii="Calibri" w:eastAsia="宋体" w:hAnsi="Calibri" w:cs="Times New Roman"/>
      <w:szCs w:val="21"/>
    </w:rPr>
  </w:style>
  <w:style w:type="paragraph" w:styleId="a0">
    <w:name w:val="Body Text First Indent"/>
    <w:basedOn w:val="a4"/>
    <w:link w:val="Char0"/>
    <w:uiPriority w:val="99"/>
    <w:qFormat/>
    <w:rsid w:val="008A6FB3"/>
    <w:pPr>
      <w:ind w:firstLineChars="100" w:firstLine="420"/>
    </w:pPr>
  </w:style>
  <w:style w:type="character" w:customStyle="1" w:styleId="Char0">
    <w:name w:val="正文首行缩进 Char"/>
    <w:basedOn w:val="Char"/>
    <w:link w:val="a0"/>
    <w:uiPriority w:val="99"/>
    <w:qFormat/>
    <w:rsid w:val="008A6FB3"/>
    <w:rPr>
      <w:rFonts w:ascii="Calibri" w:eastAsia="宋体" w:hAnsi="Calibri" w:cs="Times New Roman"/>
      <w:szCs w:val="21"/>
    </w:rPr>
  </w:style>
  <w:style w:type="paragraph" w:styleId="a5">
    <w:name w:val="footer"/>
    <w:basedOn w:val="a"/>
    <w:link w:val="Char1"/>
    <w:qFormat/>
    <w:rsid w:val="008A6FB3"/>
    <w:pPr>
      <w:tabs>
        <w:tab w:val="center" w:pos="4153"/>
        <w:tab w:val="right" w:pos="8306"/>
      </w:tabs>
      <w:snapToGrid w:val="0"/>
      <w:jc w:val="left"/>
    </w:pPr>
    <w:rPr>
      <w:sz w:val="18"/>
      <w:szCs w:val="18"/>
    </w:rPr>
  </w:style>
  <w:style w:type="character" w:customStyle="1" w:styleId="Char1">
    <w:name w:val="页脚 Char"/>
    <w:basedOn w:val="a1"/>
    <w:link w:val="a5"/>
    <w:qFormat/>
    <w:rsid w:val="008A6FB3"/>
    <w:rPr>
      <w:rFonts w:ascii="Calibri" w:eastAsia="宋体" w:hAnsi="Calibri" w:cs="Times New Roman"/>
      <w:sz w:val="18"/>
      <w:szCs w:val="18"/>
    </w:rPr>
  </w:style>
  <w:style w:type="character" w:styleId="a6">
    <w:name w:val="page number"/>
    <w:basedOn w:val="a1"/>
    <w:qFormat/>
    <w:rsid w:val="008A6FB3"/>
  </w:style>
  <w:style w:type="paragraph" w:styleId="a7">
    <w:name w:val="header"/>
    <w:basedOn w:val="a"/>
    <w:link w:val="Char2"/>
    <w:uiPriority w:val="99"/>
    <w:semiHidden/>
    <w:unhideWhenUsed/>
    <w:rsid w:val="003274F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semiHidden/>
    <w:rsid w:val="003274F4"/>
    <w:rPr>
      <w:rFonts w:ascii="Calibri" w:eastAsia="宋体" w:hAnsi="Calibri" w:cs="Times New Roman"/>
      <w:sz w:val="18"/>
      <w:szCs w:val="18"/>
    </w:rPr>
  </w:style>
  <w:style w:type="paragraph" w:styleId="a8">
    <w:name w:val="Date"/>
    <w:basedOn w:val="a"/>
    <w:next w:val="a"/>
    <w:link w:val="Char3"/>
    <w:uiPriority w:val="99"/>
    <w:semiHidden/>
    <w:unhideWhenUsed/>
    <w:rsid w:val="00466C11"/>
    <w:pPr>
      <w:ind w:leftChars="2500" w:left="100"/>
    </w:pPr>
  </w:style>
  <w:style w:type="character" w:customStyle="1" w:styleId="Char3">
    <w:name w:val="日期 Char"/>
    <w:basedOn w:val="a1"/>
    <w:link w:val="a8"/>
    <w:uiPriority w:val="99"/>
    <w:semiHidden/>
    <w:rsid w:val="00466C11"/>
    <w:rPr>
      <w:rFonts w:ascii="Calibri" w:eastAsia="宋体" w:hAnsi="Calibri" w:cs="Times New Roman"/>
      <w:szCs w:val="21"/>
    </w:rPr>
  </w:style>
  <w:style w:type="character" w:customStyle="1" w:styleId="1Char">
    <w:name w:val="标题 1 Char"/>
    <w:basedOn w:val="a1"/>
    <w:link w:val="1"/>
    <w:qFormat/>
    <w:rsid w:val="00466C11"/>
    <w:rPr>
      <w:rFonts w:ascii="宋体" w:eastAsia="宋体" w:hAnsi="宋体" w:cs="宋体"/>
      <w:b/>
      <w:bCs/>
      <w:kern w:val="44"/>
      <w:sz w:val="48"/>
      <w:szCs w:val="48"/>
    </w:rPr>
  </w:style>
  <w:style w:type="paragraph" w:styleId="HTML">
    <w:name w:val="HTML Preformatted"/>
    <w:basedOn w:val="a"/>
    <w:link w:val="HTMLChar"/>
    <w:uiPriority w:val="99"/>
    <w:semiHidden/>
    <w:unhideWhenUsed/>
    <w:rsid w:val="00466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semiHidden/>
    <w:rsid w:val="00466C11"/>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A6FB3"/>
    <w:pPr>
      <w:widowControl w:val="0"/>
      <w:jc w:val="both"/>
    </w:pPr>
    <w:rPr>
      <w:rFonts w:ascii="Calibri" w:eastAsia="宋体" w:hAnsi="Calibri" w:cs="Times New Roman"/>
      <w:szCs w:val="21"/>
    </w:rPr>
  </w:style>
  <w:style w:type="paragraph" w:styleId="1">
    <w:name w:val="heading 1"/>
    <w:basedOn w:val="a"/>
    <w:next w:val="a"/>
    <w:link w:val="1Char"/>
    <w:qFormat/>
    <w:rsid w:val="00466C11"/>
    <w:pPr>
      <w:spacing w:before="100" w:beforeAutospacing="1" w:after="100" w:afterAutospacing="1"/>
      <w:jc w:val="left"/>
      <w:outlineLvl w:val="0"/>
    </w:pPr>
    <w:rPr>
      <w:rFonts w:ascii="宋体" w:hAnsi="宋体" w:cs="宋体"/>
      <w:b/>
      <w:bCs/>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Char"/>
    <w:uiPriority w:val="99"/>
    <w:semiHidden/>
    <w:unhideWhenUsed/>
    <w:rsid w:val="008A6FB3"/>
    <w:pPr>
      <w:spacing w:after="120"/>
    </w:pPr>
  </w:style>
  <w:style w:type="character" w:customStyle="1" w:styleId="Char">
    <w:name w:val="正文文本 Char"/>
    <w:basedOn w:val="a1"/>
    <w:link w:val="a4"/>
    <w:uiPriority w:val="99"/>
    <w:semiHidden/>
    <w:rsid w:val="008A6FB3"/>
    <w:rPr>
      <w:rFonts w:ascii="Calibri" w:eastAsia="宋体" w:hAnsi="Calibri" w:cs="Times New Roman"/>
      <w:szCs w:val="21"/>
    </w:rPr>
  </w:style>
  <w:style w:type="paragraph" w:styleId="a0">
    <w:name w:val="Body Text First Indent"/>
    <w:basedOn w:val="a4"/>
    <w:link w:val="Char0"/>
    <w:uiPriority w:val="99"/>
    <w:qFormat/>
    <w:rsid w:val="008A6FB3"/>
    <w:pPr>
      <w:ind w:firstLineChars="100" w:firstLine="420"/>
    </w:pPr>
  </w:style>
  <w:style w:type="character" w:customStyle="1" w:styleId="Char0">
    <w:name w:val="正文首行缩进 Char"/>
    <w:basedOn w:val="Char"/>
    <w:link w:val="a0"/>
    <w:uiPriority w:val="99"/>
    <w:qFormat/>
    <w:rsid w:val="008A6FB3"/>
    <w:rPr>
      <w:rFonts w:ascii="Calibri" w:eastAsia="宋体" w:hAnsi="Calibri" w:cs="Times New Roman"/>
      <w:szCs w:val="21"/>
    </w:rPr>
  </w:style>
  <w:style w:type="paragraph" w:styleId="a5">
    <w:name w:val="footer"/>
    <w:basedOn w:val="a"/>
    <w:link w:val="Char1"/>
    <w:qFormat/>
    <w:rsid w:val="008A6FB3"/>
    <w:pPr>
      <w:tabs>
        <w:tab w:val="center" w:pos="4153"/>
        <w:tab w:val="right" w:pos="8306"/>
      </w:tabs>
      <w:snapToGrid w:val="0"/>
      <w:jc w:val="left"/>
    </w:pPr>
    <w:rPr>
      <w:sz w:val="18"/>
      <w:szCs w:val="18"/>
    </w:rPr>
  </w:style>
  <w:style w:type="character" w:customStyle="1" w:styleId="Char1">
    <w:name w:val="页脚 Char"/>
    <w:basedOn w:val="a1"/>
    <w:link w:val="a5"/>
    <w:qFormat/>
    <w:rsid w:val="008A6FB3"/>
    <w:rPr>
      <w:rFonts w:ascii="Calibri" w:eastAsia="宋体" w:hAnsi="Calibri" w:cs="Times New Roman"/>
      <w:sz w:val="18"/>
      <w:szCs w:val="18"/>
    </w:rPr>
  </w:style>
  <w:style w:type="character" w:styleId="a6">
    <w:name w:val="page number"/>
    <w:basedOn w:val="a1"/>
    <w:qFormat/>
    <w:rsid w:val="008A6FB3"/>
  </w:style>
  <w:style w:type="paragraph" w:styleId="a7">
    <w:name w:val="header"/>
    <w:basedOn w:val="a"/>
    <w:link w:val="Char2"/>
    <w:uiPriority w:val="99"/>
    <w:semiHidden/>
    <w:unhideWhenUsed/>
    <w:rsid w:val="003274F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7"/>
    <w:uiPriority w:val="99"/>
    <w:semiHidden/>
    <w:rsid w:val="003274F4"/>
    <w:rPr>
      <w:rFonts w:ascii="Calibri" w:eastAsia="宋体" w:hAnsi="Calibri" w:cs="Times New Roman"/>
      <w:sz w:val="18"/>
      <w:szCs w:val="18"/>
    </w:rPr>
  </w:style>
  <w:style w:type="paragraph" w:styleId="a8">
    <w:name w:val="Date"/>
    <w:basedOn w:val="a"/>
    <w:next w:val="a"/>
    <w:link w:val="Char3"/>
    <w:uiPriority w:val="99"/>
    <w:semiHidden/>
    <w:unhideWhenUsed/>
    <w:rsid w:val="00466C11"/>
    <w:pPr>
      <w:ind w:leftChars="2500" w:left="100"/>
    </w:pPr>
  </w:style>
  <w:style w:type="character" w:customStyle="1" w:styleId="Char3">
    <w:name w:val="日期 Char"/>
    <w:basedOn w:val="a1"/>
    <w:link w:val="a8"/>
    <w:uiPriority w:val="99"/>
    <w:semiHidden/>
    <w:rsid w:val="00466C11"/>
    <w:rPr>
      <w:rFonts w:ascii="Calibri" w:eastAsia="宋体" w:hAnsi="Calibri" w:cs="Times New Roman"/>
      <w:szCs w:val="21"/>
    </w:rPr>
  </w:style>
  <w:style w:type="character" w:customStyle="1" w:styleId="1Char">
    <w:name w:val="标题 1 Char"/>
    <w:basedOn w:val="a1"/>
    <w:link w:val="1"/>
    <w:qFormat/>
    <w:rsid w:val="00466C11"/>
    <w:rPr>
      <w:rFonts w:ascii="宋体" w:eastAsia="宋体" w:hAnsi="宋体" w:cs="宋体"/>
      <w:b/>
      <w:bCs/>
      <w:kern w:val="44"/>
      <w:sz w:val="48"/>
      <w:szCs w:val="48"/>
    </w:rPr>
  </w:style>
  <w:style w:type="paragraph" w:styleId="HTML">
    <w:name w:val="HTML Preformatted"/>
    <w:basedOn w:val="a"/>
    <w:link w:val="HTMLChar"/>
    <w:uiPriority w:val="99"/>
    <w:semiHidden/>
    <w:unhideWhenUsed/>
    <w:rsid w:val="00466C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1"/>
    <w:link w:val="HTML"/>
    <w:uiPriority w:val="99"/>
    <w:semiHidden/>
    <w:rsid w:val="00466C11"/>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223</Words>
  <Characters>1277</Characters>
  <Application>Microsoft Office Word</Application>
  <DocSecurity>0</DocSecurity>
  <Lines>10</Lines>
  <Paragraphs>2</Paragraphs>
  <ScaleCrop>false</ScaleCrop>
  <Company>Microsoft</Company>
  <LinksUpToDate>false</LinksUpToDate>
  <CharactersWithSpaces>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蔡宝塔</dc:creator>
  <cp:lastModifiedBy>cai</cp:lastModifiedBy>
  <cp:revision>2</cp:revision>
  <cp:lastPrinted>2023-07-19T01:18:00Z</cp:lastPrinted>
  <dcterms:created xsi:type="dcterms:W3CDTF">2023-10-07T16:36:00Z</dcterms:created>
  <dcterms:modified xsi:type="dcterms:W3CDTF">2023-10-07T16:36:00Z</dcterms:modified>
</cp:coreProperties>
</file>