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80" w:lineRule="exact"/>
        <w:ind w:firstLine="0"/>
        <w:jc w:val="center"/>
        <w:rPr>
          <w:rFonts w:ascii="方正小标宋简体" w:hAnsi="仿宋" w:eastAsia="方正小标宋简体" w:cs="黑体"/>
          <w:kern w:val="2"/>
          <w:sz w:val="44"/>
          <w:szCs w:val="44"/>
        </w:rPr>
      </w:pPr>
      <w:r>
        <w:rPr>
          <w:rFonts w:hint="eastAsia" w:ascii="方正小标宋简体" w:hAnsi="仿宋" w:eastAsia="方正小标宋简体" w:cs="黑体"/>
          <w:kern w:val="2"/>
          <w:sz w:val="44"/>
          <w:szCs w:val="44"/>
        </w:rPr>
        <w:t>202</w:t>
      </w:r>
      <w:r>
        <w:rPr>
          <w:rFonts w:hint="eastAsia" w:ascii="方正小标宋简体" w:hAnsi="仿宋" w:eastAsia="方正小标宋简体" w:cs="黑体"/>
          <w:kern w:val="2"/>
          <w:sz w:val="44"/>
          <w:szCs w:val="44"/>
          <w:lang w:val="en-US" w:eastAsia="zh-CN"/>
        </w:rPr>
        <w:t>2</w:t>
      </w:r>
      <w:r>
        <w:rPr>
          <w:rFonts w:hint="eastAsia" w:ascii="方正小标宋简体" w:hAnsi="仿宋" w:eastAsia="方正小标宋简体" w:cs="黑体"/>
          <w:kern w:val="2"/>
          <w:sz w:val="44"/>
          <w:szCs w:val="44"/>
        </w:rPr>
        <w:t>年泉州市地方政府债务情况</w:t>
      </w:r>
    </w:p>
    <w:p>
      <w:pPr>
        <w:pStyle w:val="7"/>
        <w:spacing w:line="580" w:lineRule="exact"/>
        <w:ind w:firstLine="592"/>
        <w:rPr>
          <w:rFonts w:ascii="黑体" w:hAnsi="黑体" w:eastAsia="黑体" w:cs="仿宋"/>
          <w:spacing w:val="-6"/>
        </w:rPr>
      </w:pPr>
    </w:p>
    <w:p>
      <w:pPr>
        <w:pStyle w:val="7"/>
        <w:spacing w:line="580" w:lineRule="exact"/>
        <w:ind w:firstLine="592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一、举借政府债务情况</w:t>
      </w:r>
    </w:p>
    <w:p>
      <w:pPr>
        <w:pStyle w:val="7"/>
        <w:spacing w:line="580" w:lineRule="exact"/>
        <w:ind w:firstLine="592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202</w:t>
      </w:r>
      <w:r>
        <w:rPr>
          <w:rFonts w:hint="eastAsia" w:ascii="仿宋" w:hAnsi="仿宋" w:eastAsia="仿宋" w:cs="仿宋"/>
          <w:spacing w:val="-6"/>
          <w:lang w:val="en-US" w:eastAsia="zh-CN"/>
        </w:rPr>
        <w:t>2</w:t>
      </w:r>
      <w:r>
        <w:rPr>
          <w:rFonts w:hint="eastAsia" w:ascii="仿宋" w:hAnsi="仿宋" w:eastAsia="仿宋" w:cs="仿宋"/>
          <w:spacing w:val="-6"/>
        </w:rPr>
        <w:t>年全市新增政府债务限额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267.74</w:t>
      </w:r>
      <w:r>
        <w:rPr>
          <w:rFonts w:hint="eastAsia" w:ascii="仿宋" w:hAnsi="仿宋" w:eastAsia="仿宋" w:cs="仿宋"/>
          <w:spacing w:val="-6"/>
        </w:rPr>
        <w:t>亿元，其中：市本级新增政府债务限额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66.41</w:t>
      </w:r>
      <w:r>
        <w:rPr>
          <w:rFonts w:hint="eastAsia" w:ascii="仿宋" w:hAnsi="仿宋" w:eastAsia="仿宋" w:cs="仿宋"/>
          <w:spacing w:val="-6"/>
        </w:rPr>
        <w:t>亿元；县（市、区）新增政府债务限额</w:t>
      </w:r>
      <w:r>
        <w:rPr>
          <w:rFonts w:hint="eastAsia" w:ascii="仿宋" w:hAnsi="仿宋" w:eastAsia="仿宋" w:cs="仿宋"/>
          <w:spacing w:val="-6"/>
          <w:lang w:val="en-US" w:eastAsia="zh-CN"/>
        </w:rPr>
        <w:t>267.73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二、地方政府债务限额余额情况</w:t>
      </w:r>
    </w:p>
    <w:p>
      <w:pPr>
        <w:pStyle w:val="7"/>
        <w:spacing w:line="580" w:lineRule="exact"/>
        <w:ind w:firstLine="616" w:firstLineChars="200"/>
        <w:rPr>
          <w:rFonts w:ascii="楷体" w:eastAsia="楷体" w:cs="仿宋"/>
          <w:b/>
          <w:spacing w:val="-6"/>
        </w:rPr>
      </w:pPr>
      <w:r>
        <w:rPr>
          <w:rFonts w:hint="eastAsia" w:ascii="仿宋" w:hAnsi="仿宋" w:eastAsia="仿宋" w:cs="仿宋"/>
          <w:spacing w:val="-6"/>
        </w:rPr>
        <w:t>截至202</w:t>
      </w:r>
      <w:r>
        <w:rPr>
          <w:rFonts w:hint="eastAsia" w:ascii="仿宋" w:hAnsi="仿宋" w:eastAsia="仿宋" w:cs="仿宋"/>
          <w:spacing w:val="-6"/>
          <w:lang w:val="en-US" w:eastAsia="zh-CN"/>
        </w:rPr>
        <w:t>2</w:t>
      </w:r>
      <w:r>
        <w:rPr>
          <w:rFonts w:hint="eastAsia" w:ascii="仿宋" w:hAnsi="仿宋" w:eastAsia="仿宋" w:cs="仿宋"/>
          <w:spacing w:val="-6"/>
        </w:rPr>
        <w:t>年底，全市政府债务余额预计执行数</w:t>
      </w:r>
      <w:r>
        <w:rPr>
          <w:rFonts w:hint="eastAsia" w:ascii="仿宋" w:hAnsi="仿宋" w:eastAsia="仿宋" w:cs="仿宋"/>
          <w:spacing w:val="-6"/>
          <w:lang w:val="en-US" w:eastAsia="zh-CN"/>
        </w:rPr>
        <w:t>2112.52</w:t>
      </w:r>
      <w:r>
        <w:rPr>
          <w:rFonts w:hint="eastAsia" w:ascii="仿宋" w:hAnsi="仿宋" w:eastAsia="仿宋" w:cs="仿宋"/>
          <w:spacing w:val="-6"/>
        </w:rPr>
        <w:t>亿元，债务余额严格控制在中央核定的限额</w:t>
      </w:r>
      <w:r>
        <w:rPr>
          <w:rFonts w:hint="eastAsia" w:ascii="仿宋" w:hAnsi="仿宋" w:eastAsia="仿宋" w:cs="仿宋"/>
          <w:spacing w:val="-6"/>
          <w:lang w:val="en-US" w:eastAsia="zh-CN"/>
        </w:rPr>
        <w:t>2380.47</w:t>
      </w:r>
      <w:r>
        <w:rPr>
          <w:rFonts w:hint="eastAsia" w:ascii="仿宋" w:hAnsi="仿宋" w:eastAsia="仿宋" w:cs="仿宋"/>
          <w:spacing w:val="-6"/>
        </w:rPr>
        <w:t>亿元内（所属地区地方政府债务限额及余额预计执行数详见附表）；市本级政府债务余额预计执行数</w:t>
      </w:r>
      <w:r>
        <w:rPr>
          <w:rFonts w:hint="eastAsia" w:ascii="仿宋" w:hAnsi="仿宋" w:eastAsia="仿宋" w:cs="仿宋"/>
          <w:spacing w:val="-6"/>
          <w:lang w:val="en-US" w:eastAsia="zh-CN"/>
        </w:rPr>
        <w:t>517.70</w:t>
      </w:r>
      <w:r>
        <w:rPr>
          <w:rFonts w:hint="eastAsia" w:ascii="仿宋" w:hAnsi="仿宋" w:eastAsia="仿宋" w:cs="仿宋"/>
          <w:spacing w:val="-6"/>
        </w:rPr>
        <w:t>亿元，债务余额严格控制在限额</w:t>
      </w:r>
      <w:r>
        <w:rPr>
          <w:rFonts w:hint="eastAsia" w:ascii="仿宋" w:hAnsi="仿宋" w:eastAsia="仿宋" w:cs="仿宋"/>
          <w:spacing w:val="-6"/>
          <w:lang w:val="en-US" w:eastAsia="zh-CN"/>
        </w:rPr>
        <w:t>591.79</w:t>
      </w:r>
      <w:r>
        <w:rPr>
          <w:rFonts w:hint="eastAsia" w:ascii="仿宋" w:hAnsi="仿宋" w:eastAsia="仿宋" w:cs="仿宋"/>
          <w:spacing w:val="-6"/>
        </w:rPr>
        <w:t>亿元内。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三、地方政府债券发行情况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202</w:t>
      </w:r>
      <w:r>
        <w:rPr>
          <w:rFonts w:hint="eastAsia" w:ascii="仿宋" w:hAnsi="仿宋" w:eastAsia="仿宋" w:cs="仿宋"/>
          <w:spacing w:val="-6"/>
          <w:lang w:val="en-US" w:eastAsia="zh-CN"/>
        </w:rPr>
        <w:t>2</w:t>
      </w:r>
      <w:r>
        <w:rPr>
          <w:rFonts w:hint="eastAsia" w:ascii="仿宋" w:hAnsi="仿宋" w:eastAsia="仿宋" w:cs="仿宋"/>
          <w:spacing w:val="-6"/>
        </w:rPr>
        <w:t>年全市由省级代为发行地方政府债券</w:t>
      </w:r>
      <w:r>
        <w:rPr>
          <w:rFonts w:hint="eastAsia" w:ascii="仿宋" w:hAnsi="仿宋" w:eastAsia="仿宋" w:cs="仿宋"/>
          <w:spacing w:val="-6"/>
          <w:lang w:val="en-US" w:eastAsia="zh-CN"/>
        </w:rPr>
        <w:t>499.66</w:t>
      </w:r>
      <w:r>
        <w:rPr>
          <w:rFonts w:hint="eastAsia" w:ascii="仿宋" w:hAnsi="仿宋" w:eastAsia="仿宋" w:cs="仿宋"/>
          <w:spacing w:val="-6"/>
        </w:rPr>
        <w:t>亿元，其中：市本级</w:t>
      </w:r>
      <w:r>
        <w:rPr>
          <w:rFonts w:hint="eastAsia" w:ascii="仿宋" w:hAnsi="仿宋" w:eastAsia="仿宋" w:cs="仿宋"/>
          <w:spacing w:val="-6"/>
          <w:lang w:val="en-US" w:eastAsia="zh-CN"/>
        </w:rPr>
        <w:t>156.25</w:t>
      </w:r>
      <w:r>
        <w:rPr>
          <w:rFonts w:hint="eastAsia" w:ascii="仿宋" w:hAnsi="仿宋" w:eastAsia="仿宋" w:cs="仿宋"/>
          <w:spacing w:val="-6"/>
        </w:rPr>
        <w:t>亿元，县（市、区）</w:t>
      </w:r>
      <w:r>
        <w:rPr>
          <w:rFonts w:hint="eastAsia" w:ascii="仿宋" w:hAnsi="仿宋" w:eastAsia="仿宋" w:cs="仿宋"/>
          <w:spacing w:val="-6"/>
          <w:lang w:val="en-US" w:eastAsia="zh-CN"/>
        </w:rPr>
        <w:t>343.41</w:t>
      </w:r>
      <w:r>
        <w:rPr>
          <w:rFonts w:hint="eastAsia" w:ascii="仿宋" w:hAnsi="仿宋" w:eastAsia="仿宋" w:cs="仿宋"/>
          <w:spacing w:val="-6"/>
        </w:rPr>
        <w:t xml:space="preserve">亿元。 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按债券性质分：由省级代为发行新增债券</w:t>
      </w:r>
      <w:r>
        <w:rPr>
          <w:rFonts w:hint="eastAsia" w:ascii="仿宋" w:hAnsi="仿宋" w:eastAsia="仿宋" w:cs="仿宋"/>
          <w:spacing w:val="-6"/>
          <w:lang w:val="en-US" w:eastAsia="zh-CN"/>
        </w:rPr>
        <w:t>287.75</w:t>
      </w:r>
      <w:r>
        <w:rPr>
          <w:rFonts w:hint="eastAsia" w:ascii="仿宋" w:hAnsi="仿宋" w:eastAsia="仿宋" w:cs="仿宋"/>
          <w:spacing w:val="-6"/>
        </w:rPr>
        <w:t>亿元、由省级代为发行再融资债券</w:t>
      </w:r>
      <w:r>
        <w:rPr>
          <w:rFonts w:hint="eastAsia" w:ascii="仿宋" w:hAnsi="仿宋" w:eastAsia="仿宋" w:cs="仿宋"/>
          <w:spacing w:val="-6"/>
          <w:lang w:val="en-US" w:eastAsia="zh-CN"/>
        </w:rPr>
        <w:t>211.90</w:t>
      </w:r>
      <w:r>
        <w:rPr>
          <w:rFonts w:hint="eastAsia" w:ascii="仿宋" w:hAnsi="仿宋" w:eastAsia="仿宋" w:cs="仿宋"/>
          <w:spacing w:val="-6"/>
        </w:rPr>
        <w:t>亿元。</w:t>
      </w:r>
    </w:p>
    <w:p>
      <w:pPr>
        <w:pStyle w:val="7"/>
        <w:spacing w:line="580" w:lineRule="exact"/>
        <w:ind w:firstLine="616" w:firstLineChars="200"/>
        <w:rPr>
          <w:rFonts w:ascii="黑体" w:hAnsi="黑体" w:eastAsia="黑体" w:cs="仿宋"/>
          <w:spacing w:val="-6"/>
        </w:rPr>
      </w:pPr>
      <w:r>
        <w:rPr>
          <w:rFonts w:hint="eastAsia" w:ascii="黑体" w:hAnsi="黑体" w:eastAsia="黑体" w:cs="仿宋"/>
          <w:spacing w:val="-6"/>
        </w:rPr>
        <w:t>四、地方政府债券还本付息情况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202</w:t>
      </w:r>
      <w:r>
        <w:rPr>
          <w:rFonts w:hint="eastAsia" w:ascii="仿宋" w:hAnsi="仿宋" w:eastAsia="仿宋" w:cs="仿宋"/>
          <w:spacing w:val="-6"/>
          <w:lang w:val="en-US" w:eastAsia="zh-CN"/>
        </w:rPr>
        <w:t>2</w:t>
      </w:r>
      <w:r>
        <w:rPr>
          <w:rFonts w:hint="eastAsia" w:ascii="仿宋" w:hAnsi="仿宋" w:eastAsia="仿宋" w:cs="仿宋"/>
          <w:spacing w:val="-6"/>
        </w:rPr>
        <w:t>年全市地方政府债券还本付息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324.48</w:t>
      </w:r>
      <w:r>
        <w:rPr>
          <w:rFonts w:hint="eastAsia" w:ascii="仿宋" w:hAnsi="仿宋" w:eastAsia="仿宋" w:cs="仿宋"/>
          <w:spacing w:val="-6"/>
        </w:rPr>
        <w:t>亿元；市本级地方政府债券还本付息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110.61</w:t>
      </w:r>
      <w:r>
        <w:rPr>
          <w:rFonts w:hint="eastAsia" w:ascii="仿宋" w:hAnsi="仿宋" w:eastAsia="仿宋" w:cs="仿宋"/>
          <w:spacing w:val="-6"/>
        </w:rPr>
        <w:t xml:space="preserve">亿元。 </w:t>
      </w:r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  <w:r>
        <w:rPr>
          <w:rFonts w:hint="eastAsia" w:ascii="仿宋" w:hAnsi="仿宋" w:eastAsia="仿宋" w:cs="仿宋"/>
          <w:spacing w:val="-6"/>
        </w:rPr>
        <w:t>202</w:t>
      </w:r>
      <w:r>
        <w:rPr>
          <w:rFonts w:hint="eastAsia" w:ascii="仿宋" w:hAnsi="仿宋" w:eastAsia="仿宋" w:cs="仿宋"/>
          <w:spacing w:val="-6"/>
          <w:lang w:val="en-US" w:eastAsia="zh-CN"/>
        </w:rPr>
        <w:t>3</w:t>
      </w:r>
      <w:r>
        <w:rPr>
          <w:rFonts w:hint="eastAsia" w:ascii="仿宋" w:hAnsi="仿宋" w:eastAsia="仿宋" w:cs="仿宋"/>
          <w:spacing w:val="-6"/>
        </w:rPr>
        <w:t>年全市地方政府债券还本付息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207.39</w:t>
      </w:r>
      <w:r>
        <w:rPr>
          <w:rFonts w:hint="eastAsia" w:ascii="仿宋" w:hAnsi="仿宋" w:eastAsia="仿宋" w:cs="仿宋"/>
          <w:spacing w:val="-6"/>
        </w:rPr>
        <w:t>亿元；市本级地方政府债券还本付息</w:t>
      </w:r>
      <w:r>
        <w:rPr>
          <w:rFonts w:hint="eastAsia" w:ascii="仿宋" w:hAnsi="仿宋" w:eastAsia="仿宋" w:cs="仿宋"/>
          <w:spacing w:val="-6"/>
          <w:lang w:val="en-US" w:eastAsia="zh-CN"/>
        </w:rPr>
        <w:t>27.33</w:t>
      </w:r>
      <w:r>
        <w:rPr>
          <w:rFonts w:hint="eastAsia" w:ascii="仿宋" w:hAnsi="仿宋" w:eastAsia="仿宋" w:cs="仿宋"/>
          <w:spacing w:val="-6"/>
        </w:rPr>
        <w:t>亿元。</w:t>
      </w:r>
      <w:bookmarkStart w:id="0" w:name="_GoBack"/>
      <w:bookmarkEnd w:id="0"/>
    </w:p>
    <w:p>
      <w:pPr>
        <w:pStyle w:val="7"/>
        <w:spacing w:line="580" w:lineRule="exact"/>
        <w:ind w:firstLine="616" w:firstLineChars="200"/>
        <w:rPr>
          <w:rFonts w:ascii="仿宋" w:hAnsi="仿宋" w:eastAsia="仿宋" w:cs="仿宋"/>
          <w:spacing w:val="-6"/>
        </w:rPr>
      </w:pPr>
    </w:p>
    <w:sectPr>
      <w:footerReference r:id="rId3" w:type="default"/>
      <w:pgSz w:w="11906" w:h="16838"/>
      <w:pgMar w:top="1440" w:right="1558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t>2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6A90"/>
    <w:rsid w:val="007C6A90"/>
    <w:rsid w:val="008B25E9"/>
    <w:rsid w:val="00E33E55"/>
    <w:rsid w:val="405B632E"/>
    <w:rsid w:val="454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内容"/>
    <w:basedOn w:val="1"/>
    <w:qFormat/>
    <w:uiPriority w:val="0"/>
    <w:pPr>
      <w:snapToGrid w:val="0"/>
      <w:spacing w:line="640" w:lineRule="exact"/>
      <w:ind w:firstLine="640"/>
    </w:pPr>
    <w:rPr>
      <w:rFonts w:hAnsi="楷体" w:cs="Times New Roman"/>
      <w:snapToGrid w:val="0"/>
      <w:kern w:val="0"/>
      <w:sz w:val="32"/>
      <w:szCs w:val="24"/>
    </w:rPr>
  </w:style>
  <w:style w:type="character" w:customStyle="1" w:styleId="8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93</Words>
  <Characters>532</Characters>
  <Lines>4</Lines>
  <Paragraphs>1</Paragraphs>
  <TotalTime>77</TotalTime>
  <ScaleCrop>false</ScaleCrop>
  <LinksUpToDate>false</LinksUpToDate>
  <CharactersWithSpaces>624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2022-01-28T09:45:00Z</dcterms:created>
  <dc:creator>林凌</dc:creator>
  <cp:lastModifiedBy>徐晓霖</cp:lastModifiedBy>
  <cp:lastPrinted>2022-01-27T11:16:00Z</cp:lastPrinted>
  <dcterms:modified xsi:type="dcterms:W3CDTF">2023-01-17T02:27:37Z</dcterms:modified>
  <dc:title>2019年泉州市地方政府债务情况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