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泉州清源山风景名胜区管理委员会行政处罚信息公示（泉山管罚决字〔2025〕0003号）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</w:p>
    <w:tbl>
      <w:tblPr>
        <w:tblStyle w:val="6"/>
        <w:tblW w:w="11175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62"/>
        <w:gridCol w:w="725"/>
        <w:gridCol w:w="975"/>
        <w:gridCol w:w="1063"/>
        <w:gridCol w:w="1525"/>
        <w:gridCol w:w="1012"/>
        <w:gridCol w:w="675"/>
        <w:gridCol w:w="1150"/>
        <w:gridCol w:w="688"/>
        <w:gridCol w:w="1050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法定代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表人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处罚内容</w:t>
            </w:r>
          </w:p>
        </w:tc>
        <w:tc>
          <w:tcPr>
            <w:tcW w:w="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陈*扬</w:t>
            </w:r>
          </w:p>
        </w:tc>
        <w:tc>
          <w:tcPr>
            <w:tcW w:w="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泉山管罚决字〔2025〕0003号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违反《风景名胜区条例》第二十六条第一款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陈*扬在未取得相关审核审批手续的情况下，在丰泽区清源街道清源社区洞后路*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号房屋后面（位于清源山风景名胜区保护区内）破坏植被、地形地貌。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依据《风景名胜区条例》第四十三条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1.处5000元人民币罚款；2.限期一个月内补植补种、恢复植被。</w:t>
            </w:r>
          </w:p>
        </w:tc>
        <w:tc>
          <w:tcPr>
            <w:tcW w:w="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5000元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2025年9月29日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泉州清源山风景名胜区管理委员会</w:t>
            </w:r>
          </w:p>
        </w:tc>
      </w:tr>
    </w:tbl>
    <w:p>
      <w:pPr>
        <w:pStyle w:val="2"/>
        <w:ind w:firstLine="420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134" w:bottom="1984" w:left="1134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CCF4"/>
    <w:rsid w:val="27FF7131"/>
    <w:rsid w:val="27FF8D5D"/>
    <w:rsid w:val="2FB72438"/>
    <w:rsid w:val="37FF8A29"/>
    <w:rsid w:val="3AF9C46B"/>
    <w:rsid w:val="3FD5A312"/>
    <w:rsid w:val="56FB241F"/>
    <w:rsid w:val="5CAD92EF"/>
    <w:rsid w:val="5EFDBC20"/>
    <w:rsid w:val="5EFE3EF9"/>
    <w:rsid w:val="65F52752"/>
    <w:rsid w:val="6BDB43C3"/>
    <w:rsid w:val="6EBFA4A9"/>
    <w:rsid w:val="77FA2E42"/>
    <w:rsid w:val="79E584B5"/>
    <w:rsid w:val="7AFF2291"/>
    <w:rsid w:val="7DF8BE6C"/>
    <w:rsid w:val="7EDD72DA"/>
    <w:rsid w:val="7EF7C213"/>
    <w:rsid w:val="7FAD721D"/>
    <w:rsid w:val="7FE2E18D"/>
    <w:rsid w:val="7FEF23FD"/>
    <w:rsid w:val="7FFFCCF4"/>
    <w:rsid w:val="8FDF9C6F"/>
    <w:rsid w:val="977F48DA"/>
    <w:rsid w:val="BFE95083"/>
    <w:rsid w:val="BFEF345A"/>
    <w:rsid w:val="BFF254AB"/>
    <w:rsid w:val="BFFB8F5B"/>
    <w:rsid w:val="C1DF44E4"/>
    <w:rsid w:val="DB7FCF3D"/>
    <w:rsid w:val="DCEBBEA3"/>
    <w:rsid w:val="DD9FB3CB"/>
    <w:rsid w:val="DDA636FE"/>
    <w:rsid w:val="DDD3C429"/>
    <w:rsid w:val="DFFC151A"/>
    <w:rsid w:val="E1B5CDE6"/>
    <w:rsid w:val="E47FEC76"/>
    <w:rsid w:val="E77BDAE3"/>
    <w:rsid w:val="EB2FCC5F"/>
    <w:rsid w:val="EE74A234"/>
    <w:rsid w:val="EEC44F1E"/>
    <w:rsid w:val="EFD317BD"/>
    <w:rsid w:val="EFFE55C0"/>
    <w:rsid w:val="F7BE0CE0"/>
    <w:rsid w:val="FBE98252"/>
    <w:rsid w:val="FDAB1F2A"/>
    <w:rsid w:val="FFD9691E"/>
    <w:rsid w:val="FFDFCA2F"/>
    <w:rsid w:val="FFF527B4"/>
    <w:rsid w:val="FFF7D96B"/>
    <w:rsid w:val="FFFB5DEC"/>
    <w:rsid w:val="FFFFC5CD"/>
    <w:rsid w:val="FFFFF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spacing w:line="500" w:lineRule="exact"/>
      <w:jc w:val="center"/>
    </w:pPr>
    <w:rPr>
      <w:rFonts w:hint="eastAsia" w:ascii="仿宋_GB2312" w:eastAsia="仿宋_GB2312"/>
      <w:sz w:val="28"/>
      <w:szCs w:val="24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2025-09-14T03:10:00Z</dcterms:created>
  <dc:creator>casic</dc:creator>
  <cp:lastModifiedBy>林志华</cp:lastModifiedBy>
  <dcterms:modified xsi:type="dcterms:W3CDTF">2026-01-28T15:12:50Z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