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40" w:rsidRDefault="00133340" w:rsidP="00133340">
      <w:pPr>
        <w:spacing w:line="580" w:lineRule="exact"/>
        <w:jc w:val="left"/>
        <w:rPr>
          <w:rFonts w:ascii="黑体" w:eastAsia="黑体" w:hAnsi="宋体" w:cs="黑体" w:hint="eastAsia"/>
          <w:color w:val="0C0C0C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C0C0C"/>
          <w:sz w:val="32"/>
          <w:szCs w:val="32"/>
          <w:lang w:bidi="ar"/>
        </w:rPr>
        <w:t>附件1</w:t>
      </w:r>
    </w:p>
    <w:p w:rsidR="00133340" w:rsidRDefault="00133340" w:rsidP="00133340">
      <w:pPr>
        <w:spacing w:line="580" w:lineRule="exact"/>
        <w:jc w:val="center"/>
        <w:rPr>
          <w:rFonts w:ascii="方正小标宋简体" w:eastAsia="方正小标宋简体" w:hAnsi="宋体" w:cs="宋体"/>
          <w:bCs/>
          <w:color w:val="0C0C0C"/>
          <w:sz w:val="44"/>
          <w:szCs w:val="44"/>
          <w:lang w:bidi="ar"/>
        </w:rPr>
      </w:pPr>
    </w:p>
    <w:p w:rsidR="00133340" w:rsidRDefault="00133340" w:rsidP="00133340">
      <w:pPr>
        <w:spacing w:line="580" w:lineRule="exact"/>
        <w:jc w:val="center"/>
        <w:rPr>
          <w:rFonts w:ascii="方正小标宋简体" w:eastAsia="方正小标宋简体" w:hAnsi="宋体" w:cs="宋体"/>
          <w:bCs/>
          <w:color w:val="0C0C0C"/>
          <w:spacing w:val="-6"/>
          <w:sz w:val="44"/>
          <w:szCs w:val="44"/>
          <w:lang w:bidi="ar"/>
        </w:rPr>
      </w:pPr>
      <w:bookmarkStart w:id="0" w:name="_GoBack"/>
      <w:r>
        <w:rPr>
          <w:rFonts w:ascii="方正小标宋简体" w:eastAsia="方正小标宋简体" w:hAnsi="宋体" w:cs="宋体"/>
          <w:bCs/>
          <w:color w:val="0C0C0C"/>
          <w:spacing w:val="-6"/>
          <w:sz w:val="44"/>
          <w:szCs w:val="44"/>
          <w:lang w:bidi="ar"/>
        </w:rPr>
        <w:t>中心市区小学招收港澳台侨适龄儿童入学办法</w:t>
      </w:r>
    </w:p>
    <w:bookmarkEnd w:id="0"/>
    <w:p w:rsidR="00133340" w:rsidRDefault="00133340" w:rsidP="00133340">
      <w:pPr>
        <w:spacing w:line="580" w:lineRule="exact"/>
        <w:jc w:val="center"/>
        <w:rPr>
          <w:rFonts w:ascii="方正小标宋简体" w:eastAsia="方正小标宋简体" w:hAnsi="宋体" w:cs="宋体"/>
          <w:bCs/>
          <w:color w:val="0C0C0C"/>
          <w:sz w:val="44"/>
          <w:szCs w:val="44"/>
          <w:lang w:bidi="ar"/>
        </w:rPr>
      </w:pPr>
    </w:p>
    <w:p w:rsidR="00133340" w:rsidRDefault="00133340" w:rsidP="00133340">
      <w:pPr>
        <w:spacing w:line="560" w:lineRule="exact"/>
        <w:ind w:firstLineChars="250" w:firstLine="800"/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  <w:lang w:val="en" w:bidi="ar"/>
        </w:rPr>
        <w:t>.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 w:bidi="ar"/>
        </w:rPr>
        <w:t>香港和澳门特别行政区居民适龄儿童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申请在中心市区入学的，视同本地户籍适龄儿童安排学校接收。其中：（1）其父亲（母亲）为香港、澳门特别行政区居民的，由市、区教育局根据其父亲（母亲）房产所在地或居住地统筹安排入学。（2）其父亲（母亲）为中心市区户籍的，如果其父亲（母亲）在中心市区有房产（持有该住房产权比例应超过50%）并实际共同居住，在房产所在地安排入学；如果其父亲（母亲）在中心市区没有房产（或持有该住房产权比例不超过50%），由其父亲（母亲）户籍地的区教育局统筹安排入学。</w:t>
      </w:r>
    </w:p>
    <w:p w:rsidR="00133340" w:rsidRDefault="00133340" w:rsidP="0013334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2.持有《台湾居民来往大陆通行证》或《中华人民共和国台湾居民居住证》的台湾学生，因家长在泉州购房置业或工作需随父亲（母亲）在泉州生活而要求在中心市区小学就读的，依据《福建省人民政府办公厅关于转发省教育厅、台办、财政厅、团省委&lt;关于进一步加强台商子女在闽就读服务工作若干意见&gt;的通知》（闽政办〔2007〕210号）、《福建省贯彻&lt;关于促进两岸经济文化交流合作的若干措施&gt;实施意见》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闽教合作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〔2018〕22号）精神，由监护人按要求向学校或教育行政主管部门提出申请，市、区教育行政主管部门审核后，统筹安排到居住地所属片区内小学就近入读。</w:t>
      </w:r>
    </w:p>
    <w:p w:rsidR="006F2B5C" w:rsidRDefault="00133340" w:rsidP="00133340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3.华侨子女（中国籍）申请在中心市区就读小学的，依据国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lastRenderedPageBreak/>
        <w:t>务院侨务办公室、教育部《关于华侨子女回国接受义务教育相关问题的规定》（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侨文发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〔2009〕5号）及省教育厅、省侨联《关于疫情期间华侨子女回闽就学有关事项的通知》（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闽教合作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〔2020〕15号）精神，向国内监护人户籍地所属片区的小学提出申请，视同本地户籍居民子女办理入学手续。（外籍学生申请在我市小学就读的，依据教育部、外交部、公安部令第42号《学校招收和培养国际学生管理办法》的有关规定办理。）</w:t>
      </w:r>
    </w:p>
    <w:sectPr w:rsidR="006F2B5C" w:rsidSect="00133340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40"/>
    <w:rsid w:val="00133340"/>
    <w:rsid w:val="006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>HP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2022-03-06T08:48:00Z</dcterms:created>
  <dcterms:modified xsi:type="dcterms:W3CDTF">2022-03-06T08:49:00Z</dcterms:modified>
</cp:coreProperties>
</file>