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附件2-3</w:t>
      </w: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中小微企业购买高校科研院所</w:t>
      </w:r>
    </w:p>
    <w:p>
      <w:pPr>
        <w:spacing w:line="800" w:lineRule="exact"/>
        <w:jc w:val="center"/>
        <w:rPr>
          <w:rFonts w:hint="eastAsia" w:ascii="方正小标宋简体" w:hAnsi="仿宋" w:eastAsia="方正小标宋简体"/>
          <w:spacing w:val="-8"/>
          <w:sz w:val="48"/>
          <w:szCs w:val="48"/>
          <w:lang w:eastAsia="zh-CN"/>
        </w:rPr>
      </w:pPr>
      <w:r>
        <w:rPr>
          <w:rFonts w:hint="eastAsia" w:ascii="方正小标宋简体" w:hAnsi="仿宋" w:eastAsia="方正小标宋简体"/>
          <w:spacing w:val="-8"/>
          <w:sz w:val="48"/>
          <w:szCs w:val="48"/>
        </w:rPr>
        <w:t>专利技术补助项目申报</w:t>
      </w:r>
      <w:r>
        <w:rPr>
          <w:rFonts w:hint="eastAsia" w:ascii="方正小标宋简体" w:hAnsi="仿宋" w:eastAsia="方正小标宋简体"/>
          <w:spacing w:val="-8"/>
          <w:sz w:val="48"/>
          <w:szCs w:val="48"/>
          <w:lang w:eastAsia="zh-CN"/>
        </w:rPr>
        <w:t>表</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pacing w:line="600" w:lineRule="exact"/>
        <w:jc w:val="center"/>
        <w:rPr>
          <w:rFonts w:ascii="方正仿宋简体" w:eastAsia="方正仿宋简体"/>
          <w:b/>
          <w:sz w:val="48"/>
          <w:szCs w:val="48"/>
        </w:rPr>
      </w:pPr>
    </w:p>
    <w:p>
      <w:pPr>
        <w:spacing w:line="600" w:lineRule="exact"/>
        <w:jc w:val="center"/>
        <w:rPr>
          <w:rFonts w:ascii="方正仿宋简体" w:eastAsia="方正仿宋简体"/>
          <w:b/>
          <w:sz w:val="48"/>
          <w:szCs w:val="48"/>
        </w:rPr>
      </w:pPr>
    </w:p>
    <w:p>
      <w:pPr>
        <w:spacing w:line="800" w:lineRule="exact"/>
        <w:ind w:firstLine="1084" w:firstLineChars="300"/>
        <w:rPr>
          <w:rFonts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cs="Arial"/>
          <w:sz w:val="36"/>
          <w:szCs w:val="36"/>
        </w:rPr>
      </w:pPr>
      <w:r>
        <w:rPr>
          <w:rFonts w:hint="eastAsia" w:ascii="黑体" w:hAnsi="Times New Roman" w:eastAsia="黑体" w:cs="Times New Roman"/>
          <w:bCs/>
          <w:snapToGrid/>
          <w:kern w:val="2"/>
          <w:sz w:val="28"/>
          <w:szCs w:val="28"/>
        </w:rPr>
        <w:t>202</w:t>
      </w:r>
      <w:r>
        <w:rPr>
          <w:rFonts w:hint="eastAsia" w:ascii="黑体" w:hAnsi="Times New Roman" w:eastAsia="黑体" w:cs="Times New Roman"/>
          <w:bCs/>
          <w:snapToGrid/>
          <w:kern w:val="2"/>
          <w:sz w:val="28"/>
          <w:szCs w:val="28"/>
          <w:lang w:val="en-US" w:eastAsia="zh-CN"/>
        </w:rPr>
        <w:t>4</w:t>
      </w:r>
      <w:r>
        <w:rPr>
          <w:rFonts w:hint="eastAsia" w:ascii="黑体" w:hAnsi="Times New Roman" w:eastAsia="黑体" w:cs="Times New Roman"/>
          <w:bCs/>
          <w:snapToGrid/>
          <w:kern w:val="2"/>
          <w:sz w:val="28"/>
          <w:szCs w:val="28"/>
        </w:rPr>
        <w:t xml:space="preserve">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300" w:lineRule="exact"/>
        <w:jc w:val="center"/>
        <w:rPr>
          <w:rFonts w:ascii="方正仿宋简体" w:hAnsi="仿宋" w:eastAsia="方正仿宋简体"/>
          <w:sz w:val="36"/>
          <w:szCs w:val="36"/>
        </w:rPr>
      </w:pPr>
    </w:p>
    <w:p>
      <w:pPr>
        <w:spacing w:line="600" w:lineRule="exact"/>
        <w:rPr>
          <w:rFonts w:ascii="方正仿宋简体" w:hAnsi="仿宋" w:eastAsia="方正仿宋简体"/>
          <w:b/>
          <w:sz w:val="32"/>
          <w:szCs w:val="32"/>
        </w:rPr>
      </w:pPr>
    </w:p>
    <w:p>
      <w:pPr>
        <w:spacing w:line="520" w:lineRule="exact"/>
        <w:jc w:val="center"/>
        <w:rPr>
          <w:rFonts w:hint="eastAsia"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pPr>
    </w:p>
    <w:p>
      <w:pPr>
        <w:spacing w:line="520" w:lineRule="exact"/>
        <w:jc w:val="center"/>
        <w:rPr>
          <w:rFonts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ascii="方正仿宋简体" w:hAnsi="仿宋" w:eastAsia="方正仿宋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符合国家统计局《关于印发&lt;统计上大中小微型企业划分办法（2017）&gt;的通知》(国统字〔2017〕213号)中中小微企业划型标准。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rPr>
          <w:rFonts w:ascii="方正仿宋简体" w:eastAsia="方正仿宋简体"/>
        </w:rPr>
      </w:pPr>
    </w:p>
    <w:p>
      <w:pPr>
        <w:spacing w:after="62" w:afterLines="20" w:line="520" w:lineRule="exact"/>
        <w:jc w:val="center"/>
        <w:rPr>
          <w:rFonts w:hint="eastAsia" w:ascii="方正仿宋简体" w:hAnsi="宋体" w:eastAsia="方正仿宋简体" w:cs="宋体"/>
          <w:b/>
          <w:sz w:val="32"/>
          <w:szCs w:val="32"/>
        </w:rPr>
        <w:sectPr>
          <w:footerReference r:id="rId5" w:type="default"/>
          <w:pgSz w:w="11906" w:h="16838"/>
          <w:pgMar w:top="1440" w:right="1800" w:bottom="1440" w:left="1800" w:header="851" w:footer="992" w:gutter="0"/>
          <w:pgNumType w:fmt="numberInDash" w:start="1"/>
          <w:cols w:space="425" w:num="1"/>
          <w:docGrid w:type="lines" w:linePitch="312" w:charSpace="0"/>
        </w:sectPr>
      </w:pPr>
    </w:p>
    <w:tbl>
      <w:tblPr>
        <w:tblStyle w:val="18"/>
        <w:tblW w:w="9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975"/>
        <w:gridCol w:w="275"/>
        <w:gridCol w:w="32"/>
        <w:gridCol w:w="1620"/>
        <w:gridCol w:w="858"/>
        <w:gridCol w:w="1053"/>
        <w:gridCol w:w="11"/>
        <w:gridCol w:w="386"/>
        <w:gridCol w:w="491"/>
        <w:gridCol w:w="949"/>
        <w:gridCol w:w="73"/>
        <w:gridCol w:w="1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118" w:type="dxa"/>
            <w:gridSpan w:val="13"/>
            <w:vAlign w:val="center"/>
          </w:tcPr>
          <w:p>
            <w:pPr>
              <w:spacing w:after="62" w:afterLines="20" w:line="520" w:lineRule="exact"/>
              <w:jc w:val="center"/>
              <w:rPr>
                <w:rFonts w:ascii="方正仿宋简体" w:eastAsia="方正仿宋简体"/>
                <w:b/>
                <w:bCs/>
                <w:sz w:val="32"/>
                <w:szCs w:val="32"/>
              </w:rPr>
            </w:pPr>
            <w:r>
              <w:rPr>
                <w:rFonts w:hint="eastAsia" w:ascii="方正仿宋简体" w:hAnsi="宋体" w:eastAsia="方正仿宋简体" w:cs="宋体"/>
                <w:b/>
                <w:sz w:val="32"/>
                <w:szCs w:val="32"/>
              </w:rPr>
              <w:t>申报企业基本情况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bCs/>
                <w:sz w:val="24"/>
                <w:szCs w:val="20"/>
              </w:rPr>
            </w:pPr>
            <w:r>
              <w:rPr>
                <w:rFonts w:hint="eastAsia" w:ascii="方正仿宋简体" w:hAnsi="宋体" w:eastAsia="方正仿宋简体" w:cs="宋体"/>
                <w:bCs/>
                <w:sz w:val="24"/>
                <w:szCs w:val="20"/>
              </w:rPr>
              <w:t>企业名称</w:t>
            </w:r>
          </w:p>
        </w:tc>
        <w:tc>
          <w:tcPr>
            <w:tcW w:w="4235" w:type="dxa"/>
            <w:gridSpan w:val="7"/>
          </w:tcPr>
          <w:p>
            <w:pPr>
              <w:spacing w:after="62" w:afterLines="20" w:line="520" w:lineRule="exact"/>
              <w:rPr>
                <w:rFonts w:ascii="方正仿宋简体" w:hAnsi="仿宋_GB2312" w:eastAsia="方正仿宋简体" w:cs="仿宋_GB2312"/>
                <w:b/>
                <w:bCs/>
                <w:szCs w:val="20"/>
              </w:rPr>
            </w:pPr>
          </w:p>
        </w:tc>
        <w:tc>
          <w:tcPr>
            <w:tcW w:w="1440" w:type="dxa"/>
            <w:gridSpan w:val="2"/>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统一社会</w:t>
            </w:r>
          </w:p>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信用代码</w:t>
            </w:r>
          </w:p>
        </w:tc>
        <w:tc>
          <w:tcPr>
            <w:tcW w:w="1724" w:type="dxa"/>
            <w:gridSpan w:val="2"/>
          </w:tcPr>
          <w:p>
            <w:pPr>
              <w:spacing w:after="62" w:afterLines="20" w:line="520" w:lineRule="exact"/>
              <w:rPr>
                <w:rFonts w:ascii="方正仿宋简体" w:hAnsi="仿宋_GB2312" w:eastAsia="方正仿宋简体" w:cs="仿宋_GB2312"/>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法定代表人</w:t>
            </w:r>
          </w:p>
        </w:tc>
        <w:tc>
          <w:tcPr>
            <w:tcW w:w="2785" w:type="dxa"/>
            <w:gridSpan w:val="4"/>
          </w:tcPr>
          <w:p>
            <w:pPr>
              <w:spacing w:after="62" w:afterLines="20" w:line="520" w:lineRule="exact"/>
              <w:rPr>
                <w:rFonts w:ascii="方正仿宋简体" w:hAnsi="仿宋_GB2312" w:eastAsia="方正仿宋简体" w:cs="仿宋_GB2312"/>
                <w:sz w:val="24"/>
                <w:szCs w:val="20"/>
              </w:rPr>
            </w:pPr>
          </w:p>
        </w:tc>
        <w:tc>
          <w:tcPr>
            <w:tcW w:w="1450" w:type="dxa"/>
            <w:gridSpan w:val="3"/>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联系电话</w:t>
            </w:r>
          </w:p>
        </w:tc>
        <w:tc>
          <w:tcPr>
            <w:tcW w:w="3164" w:type="dxa"/>
            <w:gridSpan w:val="4"/>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开户名</w:t>
            </w:r>
          </w:p>
        </w:tc>
        <w:tc>
          <w:tcPr>
            <w:tcW w:w="2785" w:type="dxa"/>
            <w:gridSpan w:val="4"/>
          </w:tcPr>
          <w:p>
            <w:pPr>
              <w:spacing w:after="62" w:afterLines="20" w:line="520" w:lineRule="exact"/>
              <w:rPr>
                <w:rFonts w:ascii="方正仿宋简体" w:hAnsi="仿宋_GB2312" w:eastAsia="方正仿宋简体" w:cs="仿宋_GB2312"/>
                <w:sz w:val="24"/>
                <w:szCs w:val="20"/>
              </w:rPr>
            </w:pPr>
          </w:p>
        </w:tc>
        <w:tc>
          <w:tcPr>
            <w:tcW w:w="1450" w:type="dxa"/>
            <w:gridSpan w:val="3"/>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w:t>
            </w:r>
          </w:p>
        </w:tc>
        <w:tc>
          <w:tcPr>
            <w:tcW w:w="3164" w:type="dxa"/>
            <w:gridSpan w:val="4"/>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开户银行账号</w:t>
            </w:r>
          </w:p>
        </w:tc>
        <w:tc>
          <w:tcPr>
            <w:tcW w:w="7399" w:type="dxa"/>
            <w:gridSpan w:val="11"/>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118" w:type="dxa"/>
            <w:gridSpan w:val="13"/>
            <w:vAlign w:val="center"/>
          </w:tcPr>
          <w:p>
            <w:pPr>
              <w:spacing w:line="360" w:lineRule="exact"/>
              <w:jc w:val="center"/>
              <w:rPr>
                <w:rFonts w:ascii="方正仿宋简体" w:hAnsi="楷体" w:eastAsia="方正仿宋简体"/>
                <w:b/>
                <w:sz w:val="28"/>
                <w:szCs w:val="28"/>
              </w:rPr>
            </w:pPr>
            <w:r>
              <w:rPr>
                <w:rFonts w:hint="eastAsia" w:ascii="方正仿宋简体" w:hAnsi="宋体" w:eastAsia="方正仿宋简体" w:cs="宋体"/>
                <w:b/>
                <w:sz w:val="32"/>
                <w:szCs w:val="32"/>
              </w:rPr>
              <w:t>受让或被许可专利技术情况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序号</w:t>
            </w:r>
          </w:p>
        </w:tc>
        <w:tc>
          <w:tcPr>
            <w:tcW w:w="1250"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专利号</w:t>
            </w:r>
          </w:p>
        </w:tc>
        <w:tc>
          <w:tcPr>
            <w:tcW w:w="1652"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专利名称</w:t>
            </w:r>
          </w:p>
        </w:tc>
        <w:tc>
          <w:tcPr>
            <w:tcW w:w="1911"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转让或许可单位</w:t>
            </w:r>
          </w:p>
        </w:tc>
        <w:tc>
          <w:tcPr>
            <w:tcW w:w="888" w:type="dxa"/>
            <w:gridSpan w:val="3"/>
            <w:vAlign w:val="center"/>
          </w:tcPr>
          <w:p>
            <w:pPr>
              <w:spacing w:after="62" w:afterLines="20" w:line="300" w:lineRule="exact"/>
              <w:jc w:val="center"/>
              <w:rPr>
                <w:rFonts w:hint="eastAsia" w:ascii="方正仿宋简体" w:hAnsi="仿宋_GB2312" w:eastAsia="方正仿宋简体" w:cs="仿宋_GB2312"/>
                <w:sz w:val="24"/>
                <w:szCs w:val="20"/>
                <w:lang w:eastAsia="zh-CN"/>
              </w:rPr>
            </w:pPr>
            <w:r>
              <w:rPr>
                <w:rFonts w:hint="eastAsia" w:ascii="方正仿宋简体" w:hAnsi="仿宋_GB2312" w:eastAsia="方正仿宋简体" w:cs="仿宋_GB2312"/>
                <w:sz w:val="24"/>
                <w:szCs w:val="20"/>
                <w:lang w:eastAsia="zh-CN"/>
              </w:rPr>
              <w:t>交易时间</w:t>
            </w:r>
          </w:p>
        </w:tc>
        <w:tc>
          <w:tcPr>
            <w:tcW w:w="1022" w:type="dxa"/>
            <w:gridSpan w:val="2"/>
            <w:vAlign w:val="center"/>
          </w:tcPr>
          <w:p>
            <w:pPr>
              <w:spacing w:line="360" w:lineRule="exact"/>
              <w:jc w:val="center"/>
              <w:rPr>
                <w:rFonts w:ascii="方正仿宋简体" w:hAnsi="仿宋_GB2312" w:eastAsia="方正仿宋简体" w:cs="仿宋_GB2312"/>
                <w:sz w:val="24"/>
              </w:rPr>
            </w:pPr>
            <w:r>
              <w:rPr>
                <w:rFonts w:hint="eastAsia" w:ascii="方正仿宋简体" w:hAnsi="宋体" w:eastAsia="方正仿宋简体" w:cs="宋体"/>
                <w:sz w:val="24"/>
              </w:rPr>
              <w:t>交易类型</w:t>
            </w:r>
          </w:p>
          <w:p>
            <w:pPr>
              <w:spacing w:after="62" w:afterLines="20" w:line="300" w:lineRule="exact"/>
              <w:jc w:val="center"/>
              <w:rPr>
                <w:rFonts w:hint="eastAsia" w:ascii="方正仿宋简体" w:hAnsi="宋体" w:eastAsia="方正仿宋简体" w:cs="宋体"/>
                <w:sz w:val="24"/>
              </w:rPr>
            </w:pPr>
          </w:p>
        </w:tc>
        <w:tc>
          <w:tcPr>
            <w:tcW w:w="1651"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实付交易或作价金额（万元）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方正仿宋简体" w:hAnsi="仿宋_GB2312" w:eastAsia="方正仿宋简体" w:cs="仿宋_GB2312"/>
                <w:sz w:val="24"/>
                <w:szCs w:val="20"/>
              </w:rPr>
            </w:pPr>
            <w:r>
              <w:rPr>
                <w:rFonts w:hint="eastAsia" w:ascii="方正仿宋简体" w:hAnsi="宋体" w:eastAsia="方正仿宋简体" w:cs="宋体"/>
                <w:sz w:val="24"/>
              </w:rPr>
              <w:t>（转让或许可</w:t>
            </w:r>
            <w:r>
              <w:rPr>
                <w:rFonts w:hint="eastAsia" w:ascii="方正仿宋简体" w:hAnsi="宋体" w:eastAsia="方正仿宋简体" w:cs="宋体"/>
                <w:sz w:val="24"/>
                <w:szCs w:val="20"/>
              </w:rPr>
              <w:t>）</w:t>
            </w: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2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方正仿宋简体" w:hAnsi="仿宋_GB2312" w:eastAsia="方正仿宋简体" w:cs="仿宋_GB2312"/>
                <w:sz w:val="24"/>
                <w:szCs w:val="20"/>
              </w:rPr>
            </w:pPr>
            <w:r>
              <w:rPr>
                <w:rFonts w:hint="eastAsia" w:ascii="方正仿宋简体" w:hAnsi="仿宋_GB2312" w:eastAsia="方正仿宋简体" w:cs="仿宋_GB2312"/>
                <w:sz w:val="24"/>
                <w:lang w:eastAsia="zh-CN"/>
              </w:rPr>
              <w:t>交易年度</w:t>
            </w:r>
            <w:r>
              <w:rPr>
                <w:rFonts w:hint="eastAsia" w:ascii="方正仿宋简体" w:hAnsi="仿宋_GB2312" w:eastAsia="方正仿宋简体" w:cs="仿宋_GB2312"/>
                <w:sz w:val="24"/>
              </w:rPr>
              <w:t xml:space="preserve">                                            </w:t>
            </w:r>
          </w:p>
        </w:tc>
        <w:tc>
          <w:tcPr>
            <w:tcW w:w="354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宋体" w:eastAsia="方正仿宋简体" w:cs="宋体"/>
                <w:sz w:val="24"/>
                <w:szCs w:val="20"/>
              </w:rPr>
            </w:pPr>
            <w:r>
              <w:rPr>
                <w:rFonts w:hint="eastAsia" w:ascii="方正仿宋简体" w:hAnsi="宋体" w:eastAsia="方正仿宋简体" w:cs="宋体"/>
                <w:sz w:val="24"/>
                <w:szCs w:val="20"/>
              </w:rPr>
              <w:t>实付交易或作价金额</w:t>
            </w:r>
            <w:r>
              <w:rPr>
                <w:rFonts w:hint="eastAsia" w:ascii="方正仿宋简体" w:hAnsi="仿宋_GB2312" w:eastAsia="方正仿宋简体" w:cs="仿宋_GB2312"/>
                <w:sz w:val="24"/>
                <w:lang w:eastAsia="zh-CN"/>
              </w:rPr>
              <w:t>（万元）</w:t>
            </w:r>
          </w:p>
        </w:tc>
        <w:tc>
          <w:tcPr>
            <w:tcW w:w="3550" w:type="dxa"/>
            <w:gridSpan w:val="5"/>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方正仿宋简体" w:hAnsi="仿宋_GB2312" w:eastAsia="方正仿宋简体" w:cs="仿宋_GB2312"/>
                <w:sz w:val="24"/>
                <w:szCs w:val="20"/>
              </w:rPr>
            </w:pPr>
            <w:r>
              <w:rPr>
                <w:rFonts w:hint="eastAsia" w:ascii="方正仿宋_GBK" w:hAnsi="方正仿宋_GBK" w:eastAsia="方正仿宋_GBK" w:cs="方正仿宋_GBK"/>
                <w:b w:val="0"/>
                <w:bCs/>
                <w:sz w:val="24"/>
                <w:lang w:eastAsia="zh-CN"/>
              </w:rPr>
              <w:t>申请奖励金额（万元）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2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ascii="方正仿宋简体" w:hAnsi="宋体" w:eastAsia="方正仿宋简体" w:cs="宋体"/>
                <w:sz w:val="24"/>
                <w:szCs w:val="20"/>
              </w:rPr>
            </w:pPr>
            <w:r>
              <w:rPr>
                <w:rFonts w:hint="eastAsia" w:ascii="方正仿宋简体" w:hAnsi="仿宋" w:eastAsia="方正仿宋简体" w:cs="方正仿宋简体"/>
                <w:color w:val="333333"/>
                <w:spacing w:val="8"/>
                <w:sz w:val="24"/>
                <w:szCs w:val="24"/>
                <w:lang w:val="en-US" w:eastAsia="zh-CN"/>
              </w:rPr>
              <w:t>2023年5-12月</w:t>
            </w:r>
          </w:p>
        </w:tc>
        <w:tc>
          <w:tcPr>
            <w:tcW w:w="354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方正仿宋简体" w:hAnsi="宋体" w:eastAsia="方正仿宋简体" w:cs="宋体"/>
                <w:sz w:val="24"/>
                <w:szCs w:val="20"/>
              </w:rPr>
            </w:pPr>
          </w:p>
        </w:tc>
        <w:tc>
          <w:tcPr>
            <w:tcW w:w="3550" w:type="dxa"/>
            <w:gridSpan w:val="5"/>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2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ascii="方正仿宋简体" w:hAnsi="宋体" w:eastAsia="方正仿宋简体" w:cs="宋体"/>
                <w:sz w:val="24"/>
                <w:szCs w:val="20"/>
              </w:rPr>
            </w:pPr>
            <w:r>
              <w:rPr>
                <w:rFonts w:hint="eastAsia" w:ascii="方正仿宋简体" w:hAnsi="仿宋" w:eastAsia="方正仿宋简体" w:cs="方正仿宋简体"/>
                <w:color w:val="333333"/>
                <w:spacing w:val="8"/>
                <w:sz w:val="24"/>
                <w:szCs w:val="24"/>
                <w:lang w:val="en-US" w:eastAsia="zh-CN"/>
              </w:rPr>
              <w:t>2024年1-4月</w:t>
            </w:r>
          </w:p>
        </w:tc>
        <w:tc>
          <w:tcPr>
            <w:tcW w:w="354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方正仿宋简体" w:hAnsi="宋体" w:eastAsia="方正仿宋简体" w:cs="宋体"/>
                <w:sz w:val="24"/>
                <w:szCs w:val="20"/>
              </w:rPr>
            </w:pPr>
          </w:p>
        </w:tc>
        <w:tc>
          <w:tcPr>
            <w:tcW w:w="3550" w:type="dxa"/>
            <w:gridSpan w:val="5"/>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2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default" w:ascii="方正仿宋简体" w:hAnsi="宋体" w:eastAsia="方正仿宋简体" w:cs="宋体"/>
                <w:sz w:val="24"/>
                <w:szCs w:val="20"/>
                <w:lang w:val="en-US"/>
              </w:rPr>
            </w:pPr>
            <w:r>
              <w:rPr>
                <w:rFonts w:hint="eastAsia" w:ascii="方正仿宋简体" w:hAnsi="仿宋" w:eastAsia="方正仿宋简体" w:cs="方正仿宋简体"/>
                <w:color w:val="333333"/>
                <w:spacing w:val="8"/>
                <w:sz w:val="24"/>
                <w:szCs w:val="24"/>
                <w:lang w:eastAsia="zh-CN"/>
              </w:rPr>
              <w:t>累计</w:t>
            </w:r>
          </w:p>
        </w:tc>
        <w:tc>
          <w:tcPr>
            <w:tcW w:w="354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方正仿宋简体" w:hAnsi="宋体" w:eastAsia="方正仿宋简体" w:cs="宋体"/>
                <w:sz w:val="24"/>
                <w:szCs w:val="20"/>
              </w:rPr>
            </w:pPr>
          </w:p>
        </w:tc>
        <w:tc>
          <w:tcPr>
            <w:tcW w:w="3550" w:type="dxa"/>
            <w:gridSpan w:val="5"/>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9118" w:type="dxa"/>
            <w:gridSpan w:val="13"/>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方正仿宋简体" w:hAnsi="仿宋_GB2312" w:eastAsia="方正仿宋简体" w:cs="仿宋_GB2312"/>
                <w:sz w:val="24"/>
                <w:szCs w:val="20"/>
              </w:rPr>
            </w:pPr>
            <w:r>
              <w:rPr>
                <w:rFonts w:hint="eastAsia" w:ascii="方正仿宋简体" w:hAnsi="仿宋" w:eastAsia="方正仿宋简体" w:cs="方正仿宋简体"/>
                <w:color w:val="333333"/>
                <w:spacing w:val="8"/>
                <w:sz w:val="24"/>
                <w:szCs w:val="24"/>
                <w:lang w:val="en-US" w:eastAsia="zh-CN"/>
              </w:rPr>
              <w:t>备注：2023年1-4月已获得市市场监管局本项奖补资金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5"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宋体" w:eastAsia="方正仿宋简体" w:cs="宋体"/>
                <w:b/>
                <w:sz w:val="32"/>
                <w:szCs w:val="32"/>
              </w:rPr>
              <w:t>附件</w:t>
            </w:r>
          </w:p>
        </w:tc>
        <w:tc>
          <w:tcPr>
            <w:tcW w:w="7399" w:type="dxa"/>
            <w:gridSpan w:val="11"/>
            <w:tcMar>
              <w:top w:w="0" w:type="dxa"/>
              <w:left w:w="28" w:type="dxa"/>
              <w:bottom w:w="0" w:type="dxa"/>
              <w:right w:w="28" w:type="dxa"/>
            </w:tcMar>
            <w:vAlign w:val="center"/>
          </w:tcPr>
          <w:p>
            <w:pPr>
              <w:spacing w:line="300" w:lineRule="exact"/>
              <w:rPr>
                <w:rFonts w:ascii="方正仿宋简体" w:hAnsi="宋体" w:eastAsia="方正仿宋简体" w:cs="宋体"/>
                <w:sz w:val="24"/>
                <w:szCs w:val="20"/>
              </w:rPr>
            </w:pPr>
            <w:r>
              <w:rPr>
                <w:rFonts w:hint="eastAsia" w:ascii="方正仿宋简体" w:hAnsi="仿宋_GB2312" w:eastAsia="方正仿宋简体" w:cs="仿宋_GB2312"/>
                <w:sz w:val="24"/>
              </w:rPr>
              <w:t>□</w:t>
            </w:r>
            <w:r>
              <w:rPr>
                <w:rFonts w:hint="eastAsia" w:ascii="方正仿宋简体" w:hAnsi="宋体" w:eastAsia="方正仿宋简体" w:cs="宋体"/>
                <w:sz w:val="24"/>
                <w:szCs w:val="20"/>
              </w:rPr>
              <w:t>专利转让或许可合同复印件（注：20</w:t>
            </w:r>
            <w:r>
              <w:rPr>
                <w:rFonts w:hint="eastAsia" w:ascii="方正仿宋简体" w:hAnsi="宋体" w:eastAsia="方正仿宋简体" w:cs="宋体"/>
                <w:sz w:val="24"/>
                <w:szCs w:val="20"/>
                <w:lang w:val="en-US" w:eastAsia="zh-CN"/>
              </w:rPr>
              <w:t>23</w:t>
            </w:r>
            <w:r>
              <w:rPr>
                <w:rFonts w:hint="eastAsia" w:ascii="方正仿宋简体" w:hAnsi="宋体" w:eastAsia="方正仿宋简体" w:cs="宋体"/>
                <w:sz w:val="24"/>
                <w:szCs w:val="20"/>
              </w:rPr>
              <w:t>年</w:t>
            </w:r>
            <w:r>
              <w:rPr>
                <w:rFonts w:hint="eastAsia" w:ascii="方正仿宋简体" w:hAnsi="宋体" w:eastAsia="方正仿宋简体" w:cs="宋体"/>
                <w:sz w:val="24"/>
                <w:szCs w:val="20"/>
                <w:lang w:val="en-US" w:eastAsia="zh-CN"/>
              </w:rPr>
              <w:t>5</w:t>
            </w:r>
            <w:r>
              <w:rPr>
                <w:rFonts w:hint="eastAsia" w:ascii="方正仿宋简体" w:hAnsi="宋体" w:eastAsia="方正仿宋简体" w:cs="宋体"/>
                <w:sz w:val="24"/>
                <w:szCs w:val="20"/>
              </w:rPr>
              <w:t>月</w:t>
            </w:r>
            <w:r>
              <w:rPr>
                <w:rFonts w:hint="eastAsia" w:ascii="方正仿宋简体" w:hAnsi="宋体" w:eastAsia="方正仿宋简体" w:cs="宋体"/>
                <w:sz w:val="24"/>
                <w:szCs w:val="20"/>
                <w:lang w:val="en-US" w:eastAsia="zh-CN"/>
              </w:rPr>
              <w:t>-2024年4月</w:t>
            </w:r>
            <w:bookmarkStart w:id="0" w:name="_GoBack"/>
            <w:bookmarkEnd w:id="0"/>
            <w:r>
              <w:rPr>
                <w:rFonts w:hint="eastAsia" w:ascii="方正仿宋简体" w:hAnsi="宋体" w:eastAsia="方正仿宋简体" w:cs="宋体"/>
                <w:sz w:val="24"/>
                <w:szCs w:val="20"/>
              </w:rPr>
              <w:t xml:space="preserve">完成专利转化交易合同，出让或许可方必须为高等学校、科研院所）； </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□支付合同费用的支付凭证复印件（例如：银行电子回单、转账记录、发票等）；</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□专利合同在国家知识产权局办理完成专利权转移或许可合同备案手续相关证明材料；</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□企业专利技术研发的立项情况、专利产品的研发及生产情况、实物照片、专利产品销售合同、专利产品交易费用银行账单及发票等体现转化实施的佐证材料（不要求全部具备）；</w:t>
            </w:r>
          </w:p>
          <w:p>
            <w:pPr>
              <w:spacing w:line="300" w:lineRule="exact"/>
              <w:rPr>
                <w:rFonts w:ascii="方正仿宋简体" w:hAnsi="仿宋_GB2312" w:eastAsia="方正仿宋简体" w:cs="仿宋_GB2312"/>
                <w:sz w:val="24"/>
                <w:szCs w:val="20"/>
              </w:rPr>
            </w:pPr>
            <w:r>
              <w:rPr>
                <w:rFonts w:hint="eastAsia" w:ascii="方正仿宋简体" w:hAnsi="宋体" w:eastAsia="方正仿宋简体" w:cs="宋体"/>
                <w:sz w:val="24"/>
                <w:szCs w:val="20"/>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宋体" w:eastAsia="方正仿宋简体" w:cs="宋体"/>
                <w:b/>
                <w:sz w:val="32"/>
                <w:szCs w:val="32"/>
              </w:rPr>
              <w:t>专利实施情况</w:t>
            </w:r>
          </w:p>
        </w:tc>
        <w:tc>
          <w:tcPr>
            <w:tcW w:w="7399" w:type="dxa"/>
            <w:gridSpan w:val="11"/>
            <w:tcMar>
              <w:top w:w="0" w:type="dxa"/>
              <w:left w:w="28" w:type="dxa"/>
              <w:bottom w:w="0" w:type="dxa"/>
              <w:right w:w="28" w:type="dxa"/>
            </w:tcMar>
          </w:tcPr>
          <w:p>
            <w:pPr>
              <w:spacing w:after="62" w:afterLines="20" w:line="380" w:lineRule="exact"/>
              <w:ind w:right="480" w:firstLine="480" w:firstLineChars="200"/>
              <w:rPr>
                <w:rFonts w:ascii="方正仿宋简体" w:hAnsi="仿宋_GB2312" w:eastAsia="方正仿宋简体" w:cs="仿宋_GB2312"/>
                <w:sz w:val="24"/>
                <w:szCs w:val="20"/>
                <w:u w:val="single"/>
              </w:rPr>
            </w:pPr>
            <w:r>
              <w:rPr>
                <w:rFonts w:hint="eastAsia" w:ascii="方正仿宋简体" w:hAnsi="仿宋_GB2312" w:eastAsia="方正仿宋简体" w:cs="仿宋_GB2312"/>
                <w:sz w:val="24"/>
                <w:szCs w:val="20"/>
              </w:rPr>
              <w:t>1.</w:t>
            </w:r>
            <w:r>
              <w:rPr>
                <w:rFonts w:hint="eastAsia" w:ascii="方正仿宋简体" w:hAnsi="宋体" w:eastAsia="方正仿宋简体" w:cs="宋体"/>
                <w:sz w:val="24"/>
                <w:szCs w:val="20"/>
              </w:rPr>
              <w:t>受让或被许可专利名称：</w:t>
            </w:r>
            <w:r>
              <w:rPr>
                <w:rFonts w:hint="eastAsia" w:ascii="方正仿宋简体" w:hAnsi="仿宋_GB2312" w:eastAsia="方正仿宋简体" w:cs="仿宋_GB2312"/>
                <w:sz w:val="24"/>
                <w:szCs w:val="20"/>
                <w:u w:val="single"/>
              </w:rPr>
              <w:t xml:space="preserve">                           </w:t>
            </w:r>
          </w:p>
          <w:p>
            <w:pPr>
              <w:spacing w:after="62" w:afterLines="20" w:line="380" w:lineRule="exact"/>
              <w:ind w:right="482" w:firstLine="480" w:firstLineChars="200"/>
              <w:rPr>
                <w:rFonts w:hint="eastAsia" w:ascii="方正仿宋简体" w:hAnsi="宋体" w:eastAsia="方正仿宋简体" w:cs="宋体"/>
                <w:sz w:val="24"/>
                <w:szCs w:val="20"/>
              </w:rPr>
            </w:pPr>
            <w:r>
              <w:rPr>
                <w:rFonts w:hint="eastAsia" w:ascii="方正仿宋简体" w:hAnsi="宋体" w:eastAsia="方正仿宋简体" w:cs="宋体"/>
                <w:sz w:val="24"/>
                <w:szCs w:val="20"/>
              </w:rPr>
              <w:t>实施情况（请具体写明与本企业哪些产品相关及产生的经济社会效益等）</w:t>
            </w:r>
          </w:p>
          <w:p>
            <w:pPr>
              <w:spacing w:after="62" w:afterLines="20" w:line="380" w:lineRule="exact"/>
              <w:ind w:right="482" w:firstLine="480" w:firstLineChars="200"/>
              <w:rPr>
                <w:rFonts w:hint="eastAsia" w:ascii="方正仿宋简体" w:hAnsi="宋体" w:eastAsia="方正仿宋简体" w:cs="宋体"/>
                <w:sz w:val="24"/>
                <w:szCs w:val="20"/>
              </w:rPr>
            </w:pPr>
          </w:p>
          <w:p>
            <w:pPr>
              <w:spacing w:after="62" w:afterLines="20" w:line="380" w:lineRule="exact"/>
              <w:ind w:right="482" w:firstLine="480" w:firstLineChars="200"/>
              <w:rPr>
                <w:rFonts w:hint="eastAsia" w:ascii="方正仿宋简体" w:hAnsi="宋体" w:eastAsia="方正仿宋简体" w:cs="宋体"/>
                <w:sz w:val="24"/>
                <w:szCs w:val="20"/>
              </w:rPr>
            </w:pPr>
          </w:p>
          <w:p>
            <w:pPr>
              <w:spacing w:after="62" w:afterLines="20" w:line="380" w:lineRule="exact"/>
              <w:ind w:right="482" w:firstLine="480" w:firstLineChars="200"/>
              <w:rPr>
                <w:rFonts w:hint="eastAsia" w:ascii="方正仿宋简体" w:hAnsi="宋体" w:eastAsia="方正仿宋简体" w:cs="宋体"/>
                <w:sz w:val="24"/>
                <w:szCs w:val="20"/>
              </w:rPr>
            </w:pPr>
          </w:p>
          <w:p>
            <w:pPr>
              <w:spacing w:after="62" w:afterLines="20" w:line="380" w:lineRule="exact"/>
              <w:ind w:right="482" w:firstLine="480" w:firstLineChars="200"/>
              <w:rPr>
                <w:rFonts w:ascii="方正仿宋简体" w:hAnsi="仿宋_GB2312" w:eastAsia="方正仿宋简体" w:cs="仿宋_GB2312"/>
                <w:sz w:val="24"/>
                <w:szCs w:val="20"/>
              </w:rPr>
            </w:pPr>
          </w:p>
          <w:p>
            <w:pPr>
              <w:spacing w:after="62" w:afterLines="20" w:line="380" w:lineRule="exact"/>
              <w:ind w:right="482"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仿宋_GB2312" w:eastAsia="方正仿宋简体" w:cs="仿宋_GB2312"/>
                <w:b/>
                <w:sz w:val="32"/>
                <w:szCs w:val="32"/>
              </w:rPr>
              <w:t>县（市、区）市场监管局审核意见</w:t>
            </w:r>
          </w:p>
        </w:tc>
        <w:tc>
          <w:tcPr>
            <w:tcW w:w="7399" w:type="dxa"/>
            <w:gridSpan w:val="11"/>
            <w:tcMar>
              <w:top w:w="0" w:type="dxa"/>
              <w:left w:w="28" w:type="dxa"/>
              <w:bottom w:w="0" w:type="dxa"/>
              <w:right w:w="28" w:type="dxa"/>
            </w:tcMar>
          </w:tcPr>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ascii="方正仿宋简体" w:hAnsi="仿宋_GB2312" w:eastAsia="方正仿宋简体" w:cs="仿宋_GB2312"/>
                <w:color w:val="000000" w:themeColor="text1"/>
                <w:sz w:val="24"/>
                <w14:textFill>
                  <w14:solidFill>
                    <w14:schemeClr w14:val="tx1"/>
                  </w14:solidFill>
                </w14:textFill>
              </w:rPr>
            </w:pPr>
          </w:p>
          <w:p>
            <w:pPr>
              <w:spacing w:line="600" w:lineRule="exact"/>
              <w:ind w:firstLine="2640" w:firstLineChars="1100"/>
              <w:rPr>
                <w:rFonts w:ascii="方正仿宋简体" w:hAnsi="仿宋_GB2312" w:eastAsia="方正仿宋简体" w:cs="仿宋_GB2312"/>
                <w:sz w:val="24"/>
              </w:rPr>
            </w:pPr>
            <w:r>
              <w:rPr>
                <w:rFonts w:hint="eastAsia" w:ascii="方正仿宋简体" w:eastAsia="方正仿宋简体" w:cs="仿宋_GB2312" w:hAnsiTheme="minorEastAsia"/>
                <w:sz w:val="24"/>
              </w:rPr>
              <w:t>县（市、区）市场监管局（</w:t>
            </w:r>
            <w:r>
              <w:rPr>
                <w:rFonts w:hint="eastAsia" w:ascii="方正仿宋简体" w:hAnsi="仿宋_GB2312" w:eastAsia="方正仿宋简体" w:cs="仿宋_GB2312"/>
                <w:sz w:val="24"/>
              </w:rPr>
              <w:t>盖章）</w:t>
            </w:r>
          </w:p>
          <w:p>
            <w:pPr>
              <w:spacing w:after="62" w:afterLines="20" w:line="380" w:lineRule="exact"/>
              <w:ind w:right="480"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年</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月</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日</w:t>
            </w:r>
          </w:p>
        </w:tc>
      </w:tr>
    </w:tbl>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hAnsi="仿宋" w:eastAsia="方正仿宋简体" w:cs="仿宋"/>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61040"/>
    <w:rsid w:val="000C5643"/>
    <w:rsid w:val="000D0048"/>
    <w:rsid w:val="000E47BA"/>
    <w:rsid w:val="00100092"/>
    <w:rsid w:val="00121303"/>
    <w:rsid w:val="00145960"/>
    <w:rsid w:val="001F2FB3"/>
    <w:rsid w:val="00231E18"/>
    <w:rsid w:val="00270648"/>
    <w:rsid w:val="002C6C9F"/>
    <w:rsid w:val="00334417"/>
    <w:rsid w:val="00354221"/>
    <w:rsid w:val="003A7A32"/>
    <w:rsid w:val="003B10F3"/>
    <w:rsid w:val="003B7138"/>
    <w:rsid w:val="004371EC"/>
    <w:rsid w:val="004B4D51"/>
    <w:rsid w:val="004B54D1"/>
    <w:rsid w:val="004B5AC1"/>
    <w:rsid w:val="004E1074"/>
    <w:rsid w:val="00595957"/>
    <w:rsid w:val="005A4000"/>
    <w:rsid w:val="005B0805"/>
    <w:rsid w:val="005F1E90"/>
    <w:rsid w:val="00611CDA"/>
    <w:rsid w:val="0062532A"/>
    <w:rsid w:val="00713F1D"/>
    <w:rsid w:val="00765834"/>
    <w:rsid w:val="00793A0B"/>
    <w:rsid w:val="007A5492"/>
    <w:rsid w:val="007F69CA"/>
    <w:rsid w:val="00865141"/>
    <w:rsid w:val="00866691"/>
    <w:rsid w:val="0089084C"/>
    <w:rsid w:val="009528C5"/>
    <w:rsid w:val="00961D1C"/>
    <w:rsid w:val="00967A9B"/>
    <w:rsid w:val="00991D31"/>
    <w:rsid w:val="009D0CD9"/>
    <w:rsid w:val="009D4197"/>
    <w:rsid w:val="00A07276"/>
    <w:rsid w:val="00A129DC"/>
    <w:rsid w:val="00A62CEE"/>
    <w:rsid w:val="00A80D41"/>
    <w:rsid w:val="00A827C5"/>
    <w:rsid w:val="00AC519F"/>
    <w:rsid w:val="00AF7751"/>
    <w:rsid w:val="00B7427F"/>
    <w:rsid w:val="00B77A2D"/>
    <w:rsid w:val="00B9354F"/>
    <w:rsid w:val="00BE018E"/>
    <w:rsid w:val="00BE7A75"/>
    <w:rsid w:val="00BF5020"/>
    <w:rsid w:val="00C23DF6"/>
    <w:rsid w:val="00C261E0"/>
    <w:rsid w:val="00C32806"/>
    <w:rsid w:val="00C407CD"/>
    <w:rsid w:val="00C44EC2"/>
    <w:rsid w:val="00C914C9"/>
    <w:rsid w:val="00CB2582"/>
    <w:rsid w:val="00CE56A7"/>
    <w:rsid w:val="00D213D1"/>
    <w:rsid w:val="00D6559F"/>
    <w:rsid w:val="00DF59DC"/>
    <w:rsid w:val="00E21CCF"/>
    <w:rsid w:val="00E33FA1"/>
    <w:rsid w:val="00E40248"/>
    <w:rsid w:val="00E47237"/>
    <w:rsid w:val="00E61FAD"/>
    <w:rsid w:val="00E628D6"/>
    <w:rsid w:val="00EC3BC6"/>
    <w:rsid w:val="00EF4BC4"/>
    <w:rsid w:val="00F22CB8"/>
    <w:rsid w:val="00F347CD"/>
    <w:rsid w:val="00F403E4"/>
    <w:rsid w:val="00F920D0"/>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B337D7"/>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1EFFB5F"/>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DFF2B0F"/>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7F7296"/>
    <w:rsid w:val="7F865BCA"/>
    <w:rsid w:val="7F8B7858"/>
    <w:rsid w:val="7F93511C"/>
    <w:rsid w:val="9EFF1DEE"/>
    <w:rsid w:val="AFF9D3DA"/>
    <w:rsid w:val="EED1B410"/>
    <w:rsid w:val="FD770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184</Words>
  <Characters>1051</Characters>
  <Lines>8</Lines>
  <Paragraphs>2</Paragraphs>
  <TotalTime>21</TotalTime>
  <ScaleCrop>false</ScaleCrop>
  <LinksUpToDate>false</LinksUpToDate>
  <CharactersWithSpaces>1233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2023-03-29T03:40:00Z</dcterms:created>
  <dc:creator>Kingsoft-PDF</dc:creator>
  <cp:keywords>62fb23d3b7aa140015c6c60f</cp:keywords>
  <cp:lastModifiedBy>吴松巍</cp:lastModifiedBy>
  <cp:lastPrinted>2023-03-29T03:19:00Z</cp:lastPrinted>
  <dcterms:modified xsi:type="dcterms:W3CDTF">2024-04-02T16:09:26Z</dcterms:modified>
  <dc:subject>pdfbuilder</dc:subject>
  <dc:title>福建省专利转化运用奖补申报指南</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