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泉州市物业住宅小区现场检查记录表</w:t>
      </w:r>
    </w:p>
    <w:p>
      <w:pPr>
        <w:spacing w:line="52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(正面清单)</w:t>
      </w:r>
    </w:p>
    <w:p>
      <w:pPr>
        <w:spacing w:line="520" w:lineRule="exact"/>
        <w:ind w:left="-435" w:leftChars="-228" w:firstLine="261" w:firstLineChars="1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检查时间：     年   月   日</w:t>
      </w:r>
    </w:p>
    <w:tbl>
      <w:tblPr>
        <w:tblStyle w:val="4"/>
        <w:tblW w:w="10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996"/>
        <w:gridCol w:w="569"/>
        <w:gridCol w:w="569"/>
        <w:gridCol w:w="630"/>
        <w:gridCol w:w="665"/>
        <w:gridCol w:w="1121"/>
        <w:gridCol w:w="569"/>
        <w:gridCol w:w="569"/>
        <w:gridCol w:w="1184"/>
        <w:gridCol w:w="1185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被检查企业</w:t>
            </w:r>
          </w:p>
        </w:tc>
        <w:tc>
          <w:tcPr>
            <w:tcW w:w="455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spacing w:line="300" w:lineRule="exact"/>
              <w:ind w:right="-242" w:rightChars="-127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ind w:right="-242" w:rightChars="-127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项目地址</w:t>
            </w:r>
          </w:p>
        </w:tc>
        <w:tc>
          <w:tcPr>
            <w:tcW w:w="5766" w:type="dxa"/>
            <w:gridSpan w:val="7"/>
            <w:noWrap w:val="0"/>
            <w:vAlign w:val="center"/>
          </w:tcPr>
          <w:p>
            <w:pPr>
              <w:spacing w:line="300" w:lineRule="exact"/>
              <w:ind w:firstLine="774" w:firstLineChars="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      街道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项目经理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35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主动申报项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目经理信息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5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服务合同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备案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38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按规定在物业管理区域内的显著位置公示服务电话、服务内容、服务标准、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收费项目、</w:t>
            </w:r>
            <w:r>
              <w:rPr>
                <w:rFonts w:hint="eastAsia" w:ascii="仿宋" w:hAnsi="仿宋" w:eastAsia="仿宋"/>
                <w:sz w:val="24"/>
              </w:rPr>
              <w:t>收费标准等内容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ind w:left="-97" w:leftChars="-51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738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缺几项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物业企业是否成立党支部，是否将党建工作写入企业章程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738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制定防台、防汛、消防、治安、公共卫生等紧急事件应急预案并定期开展应急演练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738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缺几项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消控室、监控室实行24小时值班制度并记录值班情况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738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设备用房管理制度、操作流程、操作人员证件的公示情况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ind w:left="-97" w:leftChars="-5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738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缺几项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电梯轿厢年度安全检验标识、紧急救援电话和使用注意事项公示情况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电梯设备按规定进行年度安全检查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按规定建立和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保存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物业管理活动相关资料档案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公共收益单独建账并定期公布收支情况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公共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收益存入指定账户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开展公益广告宣传情况（内容及时更新、广告美观）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建立业主投诉登记处理、回访制度并组织实施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定期开展业主满意度调查，意见征询活动，对合理建议及时整改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按要求对生活水箱进行清洗并检测水质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按规定对共用设施设备进行日常管理、维护保养、运行巡查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建立“四害”消杀制度并组织实施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按标准对消防车通道逐一划线、标名、立牌，实行标识化管理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建立房屋装修登记及日常巡查管理制度并组织实施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存在安全隐患的部位设置警示标志或防护设施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相关人员掌握设施设备操作技能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6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本次检查综合评价</w:t>
            </w:r>
          </w:p>
        </w:tc>
        <w:tc>
          <w:tcPr>
            <w:tcW w:w="76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检查组成员（签字）：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</w:t>
      </w: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受检单位人员（签字）：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泉州市物业住宅小区现场检查记录表</w:t>
      </w:r>
    </w:p>
    <w:p>
      <w:pPr>
        <w:spacing w:line="52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(负面清单)</w:t>
      </w:r>
    </w:p>
    <w:p>
      <w:pPr>
        <w:spacing w:line="520" w:lineRule="exact"/>
        <w:ind w:left="-435" w:leftChars="-228" w:firstLine="261" w:firstLineChars="1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检查时间：     年   月   日</w:t>
      </w:r>
    </w:p>
    <w:tbl>
      <w:tblPr>
        <w:tblStyle w:val="4"/>
        <w:tblW w:w="11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028"/>
        <w:gridCol w:w="527"/>
        <w:gridCol w:w="527"/>
        <w:gridCol w:w="1337"/>
        <w:gridCol w:w="1158"/>
        <w:gridCol w:w="588"/>
        <w:gridCol w:w="588"/>
        <w:gridCol w:w="1223"/>
        <w:gridCol w:w="1225"/>
        <w:gridCol w:w="527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被检查企业</w:t>
            </w:r>
          </w:p>
        </w:tc>
        <w:tc>
          <w:tcPr>
            <w:tcW w:w="457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260" w:lineRule="exact"/>
              <w:ind w:right="-242" w:rightChars="-127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260" w:lineRule="exact"/>
              <w:ind w:right="-242" w:rightChars="-127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项目地址</w:t>
            </w:r>
          </w:p>
        </w:tc>
        <w:tc>
          <w:tcPr>
            <w:tcW w:w="5836" w:type="dxa"/>
            <w:gridSpan w:val="7"/>
            <w:noWrap w:val="0"/>
            <w:vAlign w:val="center"/>
          </w:tcPr>
          <w:p>
            <w:pPr>
              <w:spacing w:line="260" w:lineRule="exact"/>
              <w:ind w:firstLine="774" w:firstLineChars="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      街道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项目经理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260" w:lineRule="exact"/>
              <w:ind w:right="-242" w:rightChars="-127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260" w:lineRule="exact"/>
              <w:ind w:right="-242" w:rightChars="-127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5836" w:type="dxa"/>
            <w:gridSpan w:val="7"/>
            <w:noWrap w:val="0"/>
            <w:vAlign w:val="center"/>
          </w:tcPr>
          <w:p>
            <w:pPr>
              <w:spacing w:line="260" w:lineRule="exact"/>
              <w:ind w:firstLine="774" w:firstLineChars="3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擅自改变物业管理区域内按照规划建设的公共建筑和共用设施用途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擅自利用物业共用部位、共用设施设备进行经营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擅自改变物业管理用房用途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侵占、损坏物业管理区域内的共用部位、公共场地、共用设施设备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擅自占用挖掘物业管理区域内道路场地，损害业主共同利益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设备用房堆积杂物或环境卫生差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公共区域内车辆无序停放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车辆堵塞小区消防通道或疏散通道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小区内存在电动自行车“飞线充电”行为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物业企业未履行违章建设（搭盖）的巡查、制止、报告职责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消防设施损坏，维护保养不到位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存在高空坠物安全隐患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杂物乱堆放、垃圾堆积、卫生死角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垃圾桶未分类设置，垃圾桶身及周边脏污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小区内路面破损、坑洼不平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电力及通讯线缆杂乱 无章、私拉乱挂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建筑外立面、楼道、电梯存在张贴小广告、乱涂写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公共绿化未适时修剪、清除杂草或未设置爱护绿化提示牌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公共绿地存在被改变用途、破坏、占用等现象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公共区域堆放易燃、易爆品或其他危险品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ind w:left="-97" w:leftChars="-51" w:right="-97" w:rightChars="-51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无正当理由拒不配合主管部门或其他部门的行政执法、日常检查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3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95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52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其他违规违法行为</w:t>
            </w:r>
          </w:p>
        </w:tc>
        <w:tc>
          <w:tcPr>
            <w:tcW w:w="7700" w:type="dxa"/>
            <w:gridSpan w:val="9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本次检查综合评价</w:t>
            </w:r>
          </w:p>
        </w:tc>
        <w:tc>
          <w:tcPr>
            <w:tcW w:w="7700" w:type="dxa"/>
            <w:gridSpan w:val="9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检查组成员（签字）：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</w:t>
      </w: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受检单位人员（签字）：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jc w:val="left"/>
        <w:rPr>
          <w:rStyle w:val="6"/>
          <w:rFonts w:hint="eastAsia" w:ascii="仿宋" w:hAnsi="仿宋" w:eastAsia="仿宋"/>
          <w:b w:val="0"/>
          <w:bCs w:val="0"/>
          <w:sz w:val="28"/>
          <w:szCs w:val="28"/>
          <w:u w:val="singl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644" w:bottom="1701" w:left="1701" w:header="851" w:footer="992" w:gutter="0"/>
          <w:pgNumType w:fmt="numberInDash"/>
          <w:cols w:space="720" w:num="1"/>
          <w:docGrid w:type="linesAndChars" w:linePitch="592" w:charSpace="-4046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泉州市物业住宅小区检查问题告知单</w:t>
      </w:r>
    </w:p>
    <w:p>
      <w:pPr>
        <w:ind w:firstLine="2240" w:firstLineChars="8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检查时间：</w:t>
      </w:r>
      <w:r>
        <w:rPr>
          <w:rFonts w:hint="eastAsia" w:ascii="仿宋_GB2312" w:eastAsia="仿宋_GB2312"/>
          <w:sz w:val="28"/>
          <w:szCs w:val="28"/>
        </w:rPr>
        <w:t xml:space="preserve">  年   月   日</w:t>
      </w:r>
    </w:p>
    <w:tbl>
      <w:tblPr>
        <w:tblStyle w:val="4"/>
        <w:tblW w:w="8960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320"/>
        <w:gridCol w:w="12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受检企业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法人代表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ind w:right="-267" w:rightChars="-127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right="-267" w:rightChars="-127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项目经理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项目地点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区          街道   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1" w:hRule="atLeast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存  在  的  问  题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受检企业（负责人）签认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140" w:firstLineChars="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注：1.此表一式两份，检查单位、受检企业各留存一份；</w:t>
      </w:r>
    </w:p>
    <w:p>
      <w:pPr>
        <w:spacing w:line="400" w:lineRule="exact"/>
        <w:ind w:left="981" w:leftChars="67" w:hanging="840" w:hangingChars="300"/>
        <w:rPr>
          <w:rFonts w:hint="eastAsia" w:ascii="仿宋_GB2312" w:hAnsi="??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2.请受检企业1个月内将整改情况（盖公章）反馈至市住建局房地产市场与物业监管科（邮箱：qzwyjgk@163.com）。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- 5 -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E6CF1"/>
    <w:rsid w:val="04AD0EAE"/>
    <w:rsid w:val="0BFA3983"/>
    <w:rsid w:val="103C068F"/>
    <w:rsid w:val="116566E2"/>
    <w:rsid w:val="170937E6"/>
    <w:rsid w:val="19FF528B"/>
    <w:rsid w:val="1F773CEF"/>
    <w:rsid w:val="1F997525"/>
    <w:rsid w:val="2022368B"/>
    <w:rsid w:val="21614FBD"/>
    <w:rsid w:val="22B53ED0"/>
    <w:rsid w:val="23110714"/>
    <w:rsid w:val="23A64B30"/>
    <w:rsid w:val="24346F45"/>
    <w:rsid w:val="276113E2"/>
    <w:rsid w:val="28F00914"/>
    <w:rsid w:val="2BD7582B"/>
    <w:rsid w:val="2BF76730"/>
    <w:rsid w:val="2E1B052D"/>
    <w:rsid w:val="2E354503"/>
    <w:rsid w:val="2F700641"/>
    <w:rsid w:val="3C4235A6"/>
    <w:rsid w:val="3EFE08D1"/>
    <w:rsid w:val="4692542C"/>
    <w:rsid w:val="46954E6A"/>
    <w:rsid w:val="4A047A06"/>
    <w:rsid w:val="4FFC61FD"/>
    <w:rsid w:val="5A30355A"/>
    <w:rsid w:val="5C8919CB"/>
    <w:rsid w:val="60AA7542"/>
    <w:rsid w:val="616D359F"/>
    <w:rsid w:val="63CA69D3"/>
    <w:rsid w:val="69913738"/>
    <w:rsid w:val="71251232"/>
    <w:rsid w:val="749E7E67"/>
    <w:rsid w:val="75096CDC"/>
    <w:rsid w:val="76247BEF"/>
    <w:rsid w:val="7703145A"/>
    <w:rsid w:val="77A05A5E"/>
    <w:rsid w:val="79206405"/>
    <w:rsid w:val="792A106F"/>
    <w:rsid w:val="7B6D602D"/>
    <w:rsid w:val="7D3C4082"/>
    <w:rsid w:val="7EC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2021-12-13T07:45:00Z</dcterms:created>
  <dc:creator>Ad</dc:creator>
  <cp:lastModifiedBy>Ad</cp:lastModifiedBy>
  <dcterms:modified xsi:type="dcterms:W3CDTF">2021-12-13T07:46:49Z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36648C173E1B4AB6B955AB8FF271C9DB</vt:lpwstr>
  </property>
</Properties>
</file>