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泉州市物业住宅小区现场检查记录表</w:t>
      </w:r>
    </w:p>
    <w:p>
      <w:pPr>
        <w:spacing w:line="520" w:lineRule="exact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(正面清单)</w:t>
      </w:r>
    </w:p>
    <w:p>
      <w:pPr>
        <w:spacing w:line="520" w:lineRule="exact"/>
        <w:ind w:left="-435" w:leftChars="-228" w:firstLine="261" w:firstLineChars="1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检查时间：     年   月   日</w:t>
      </w:r>
    </w:p>
    <w:tbl>
      <w:tblPr>
        <w:tblStyle w:val="4"/>
        <w:tblW w:w="10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996"/>
        <w:gridCol w:w="569"/>
        <w:gridCol w:w="569"/>
        <w:gridCol w:w="630"/>
        <w:gridCol w:w="665"/>
        <w:gridCol w:w="1121"/>
        <w:gridCol w:w="569"/>
        <w:gridCol w:w="569"/>
        <w:gridCol w:w="1184"/>
        <w:gridCol w:w="1185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被检查企业</w:t>
            </w:r>
          </w:p>
        </w:tc>
        <w:tc>
          <w:tcPr>
            <w:tcW w:w="455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spacing w:line="300" w:lineRule="exact"/>
              <w:ind w:right="-242" w:rightChars="-12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00" w:lineRule="exact"/>
              <w:ind w:right="-242" w:rightChars="-127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项目地址</w:t>
            </w:r>
          </w:p>
        </w:tc>
        <w:tc>
          <w:tcPr>
            <w:tcW w:w="5766" w:type="dxa"/>
            <w:gridSpan w:val="7"/>
            <w:noWrap w:val="0"/>
            <w:vAlign w:val="center"/>
          </w:tcPr>
          <w:p>
            <w:pPr>
              <w:spacing w:line="300" w:lineRule="exact"/>
              <w:ind w:firstLine="774" w:firstLineChars="3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      街道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项目经理</w:t>
            </w:r>
          </w:p>
        </w:tc>
        <w:tc>
          <w:tcPr>
            <w:tcW w:w="99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355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主动申报项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目经理信息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5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服务合同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备案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ind w:left="-97" w:leftChars="-51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38" w:type="dxa"/>
            <w:gridSpan w:val="6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按规定在物业管理区域内的显著位置公示服务电话、服务内容、服务标准、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收费项目、</w:t>
            </w:r>
            <w:r>
              <w:rPr>
                <w:rFonts w:hint="eastAsia" w:ascii="仿宋" w:hAnsi="仿宋" w:eastAsia="仿宋"/>
                <w:sz w:val="24"/>
              </w:rPr>
              <w:t>收费标准等内容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00" w:lineRule="exact"/>
              <w:ind w:left="-97" w:leftChars="-51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738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缺几项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物业企业是否成立党支部，是否将党建工作写入企业章程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738" w:type="dxa"/>
            <w:gridSpan w:val="6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制定防台、防汛、消防、治安、公共卫生等紧急事件应急预案并定期开展应急演练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738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缺几项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4"/>
              </w:rPr>
              <w:t>消控室、监控室实行24小时值班制度并记录值班情况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738" w:type="dxa"/>
            <w:gridSpan w:val="6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设备用房管理制度、操作流程、操作人员证件的公示情况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ind w:left="-97" w:lef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738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缺几项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电梯轿厢年度安全检验标识、紧急救援电话和使用注意事项公示情况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16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电梯设备按规定进行年度安全检查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6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按规定建立和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保存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物业管理活动相关资料档案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6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公共收益单独建账并定期公布收支情况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16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公共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收益存入指定账户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6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开展公益广告宣传情况（内容及时更新、广告美观）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6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建立业主投诉登记处理、回访制度并组织实施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16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定期开展业主满意度调查，意见征询活动，对合理建议及时整改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6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按要求对生活水箱进行清洗并检测水质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6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按规定对共用设施设备进行日常管理、维护保养、运行巡查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16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建立“四害”消杀制度并组织实施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6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按标准对消防车通道逐一划线、标名、立牌，实行标识化管理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6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建立房屋装修登记及日常巡查管理制度并组织实施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16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存在安全隐患的部位设置警示标志或防护设施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6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相关人员掌握设施设备操作技能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6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6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本次检查综合评价</w:t>
            </w:r>
          </w:p>
        </w:tc>
        <w:tc>
          <w:tcPr>
            <w:tcW w:w="7630" w:type="dxa"/>
            <w:gridSpan w:val="10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检查组成员（签字）：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受检单位人员（签字）：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泉州市物业住宅小区现场检查记录表</w:t>
      </w:r>
    </w:p>
    <w:p>
      <w:pPr>
        <w:spacing w:line="520" w:lineRule="exact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(负面清单)</w:t>
      </w:r>
    </w:p>
    <w:p>
      <w:pPr>
        <w:spacing w:line="520" w:lineRule="exact"/>
        <w:ind w:left="-435" w:leftChars="-228" w:firstLine="261" w:firstLineChars="1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检查时间：     年   月   日</w:t>
      </w:r>
    </w:p>
    <w:tbl>
      <w:tblPr>
        <w:tblStyle w:val="4"/>
        <w:tblW w:w="11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028"/>
        <w:gridCol w:w="527"/>
        <w:gridCol w:w="527"/>
        <w:gridCol w:w="1337"/>
        <w:gridCol w:w="1158"/>
        <w:gridCol w:w="588"/>
        <w:gridCol w:w="588"/>
        <w:gridCol w:w="1223"/>
        <w:gridCol w:w="1225"/>
        <w:gridCol w:w="527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被检查企业</w:t>
            </w:r>
          </w:p>
        </w:tc>
        <w:tc>
          <w:tcPr>
            <w:tcW w:w="457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spacing w:line="260" w:lineRule="exact"/>
              <w:ind w:right="-242" w:rightChars="-12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260" w:lineRule="exact"/>
              <w:ind w:right="-242" w:rightChars="-127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项目地址</w:t>
            </w:r>
          </w:p>
        </w:tc>
        <w:tc>
          <w:tcPr>
            <w:tcW w:w="5836" w:type="dxa"/>
            <w:gridSpan w:val="7"/>
            <w:noWrap w:val="0"/>
            <w:vAlign w:val="center"/>
          </w:tcPr>
          <w:p>
            <w:pPr>
              <w:spacing w:line="260" w:lineRule="exact"/>
              <w:ind w:firstLine="774" w:firstLineChars="3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      街道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项目经理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spacing w:line="260" w:lineRule="exact"/>
              <w:ind w:right="-242" w:rightChars="-12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260" w:lineRule="exact"/>
              <w:ind w:right="-242" w:rightChars="-127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5836" w:type="dxa"/>
            <w:gridSpan w:val="7"/>
            <w:noWrap w:val="0"/>
            <w:vAlign w:val="center"/>
          </w:tcPr>
          <w:p>
            <w:pPr>
              <w:spacing w:line="260" w:lineRule="exact"/>
              <w:ind w:firstLine="774" w:firstLineChars="35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擅自改变物业管理区域内按照规划建设的公共建筑和共用设施用途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擅自利用物业共用部位、共用设施设备进行经营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擅自改变物业管理用房用途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侵占、损坏物业管理区域内的共用部位、公共场地、共用设施设备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擅自占用挖掘物业管理区域内道路场地，损害业主共同利益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设备用房堆积杂物或环境卫生差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公共区域内车辆无序停放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车辆堵塞小区消防通道或疏散通道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小区内存在电动自行车“飞线充电”行为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物业企业未履行违章建设（搭盖）的巡查、制止、报告职责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消防设施损坏，维护保养不到位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存在高空坠物安全隐患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杂物乱堆放、垃圾堆积、卫生死角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垃圾桶未分类设置，垃圾桶身及周边脏污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小区内路面破损、坑洼不平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电力及通讯线缆杂乱 无章、私拉乱挂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建筑外立面、楼道、电梯存在张贴小广告、乱涂写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公共绿化未适时修剪、清除杂草或未设置爱护绿化提示牌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公共绿地存在被改变用途、破坏、占用等现象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公共区域堆放易燃、易爆品或其他危险品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ind w:left="-97" w:leftChars="-51" w:right="-97" w:rightChars="-51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无正当理由拒不配合主管部门或其他部门的行政执法、日常检查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3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其他违规违法行为</w:t>
            </w:r>
          </w:p>
        </w:tc>
        <w:tc>
          <w:tcPr>
            <w:tcW w:w="7700" w:type="dxa"/>
            <w:gridSpan w:val="9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本次检查综合评价</w:t>
            </w:r>
          </w:p>
        </w:tc>
        <w:tc>
          <w:tcPr>
            <w:tcW w:w="7700" w:type="dxa"/>
            <w:gridSpan w:val="9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检查组成员（签字）：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受检单位人员（签字）：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jc w:val="left"/>
        <w:rPr>
          <w:rStyle w:val="6"/>
          <w:rFonts w:hint="eastAsia" w:ascii="仿宋" w:hAnsi="仿宋" w:eastAsia="仿宋"/>
          <w:b w:val="0"/>
          <w:bCs w:val="0"/>
          <w:sz w:val="28"/>
          <w:szCs w:val="28"/>
          <w:u w:val="singl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644" w:bottom="1701" w:left="1701" w:header="851" w:footer="992" w:gutter="0"/>
          <w:pgNumType w:fmt="numberInDash"/>
          <w:cols w:space="720" w:num="1"/>
          <w:docGrid w:type="linesAndChars" w:linePitch="592" w:charSpace="-4046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泉州市物业住宅小区检查问题告知单</w:t>
      </w:r>
    </w:p>
    <w:p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检查时间：</w:t>
      </w:r>
      <w:r>
        <w:rPr>
          <w:rFonts w:hint="eastAsia" w:ascii="仿宋_GB2312" w:eastAsia="仿宋_GB2312"/>
          <w:sz w:val="28"/>
          <w:szCs w:val="28"/>
        </w:rPr>
        <w:t xml:space="preserve">  年   月   日</w:t>
      </w:r>
    </w:p>
    <w:tbl>
      <w:tblPr>
        <w:tblStyle w:val="4"/>
        <w:tblW w:w="8960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320"/>
        <w:gridCol w:w="128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受检企业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法人代表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ind w:right="-267" w:rightChars="-12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ind w:right="-267" w:rightChars="-12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项目经理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项目地点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区          街道    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1" w:hRule="atLeast"/>
        </w:trPr>
        <w:tc>
          <w:tcPr>
            <w:tcW w:w="144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存  在  的  问  题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受检企业（负责人）签认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140" w:firstLineChars="5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注：1.此表一式两份，检查单位、受检企业各留存一份；</w:t>
      </w:r>
    </w:p>
    <w:p>
      <w:pPr>
        <w:spacing w:line="400" w:lineRule="exact"/>
        <w:ind w:left="981" w:leftChars="67" w:hanging="840" w:hangingChars="300"/>
        <w:rPr>
          <w:rFonts w:hint="eastAsia" w:ascii="仿宋_GB2312" w:hAnsi="??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2.请受检企业1个月内将整改情况（盖公章）反馈至市住建局房地产市场与物业监管科（邮箱：qzwyjgk@163.com）。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7"/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- 5 -</w:t>
    </w:r>
    <w:r>
      <w:rPr>
        <w:rStyle w:val="7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E6CF1"/>
    <w:rsid w:val="04AD0EAE"/>
    <w:rsid w:val="0BFA3983"/>
    <w:rsid w:val="103C068F"/>
    <w:rsid w:val="116566E2"/>
    <w:rsid w:val="170937E6"/>
    <w:rsid w:val="19FF528B"/>
    <w:rsid w:val="1F773CEF"/>
    <w:rsid w:val="1F997525"/>
    <w:rsid w:val="2022368B"/>
    <w:rsid w:val="21614FBD"/>
    <w:rsid w:val="22B53ED0"/>
    <w:rsid w:val="23110714"/>
    <w:rsid w:val="23A64B30"/>
    <w:rsid w:val="24346F45"/>
    <w:rsid w:val="276113E2"/>
    <w:rsid w:val="28F00914"/>
    <w:rsid w:val="2BD7582B"/>
    <w:rsid w:val="2BF76730"/>
    <w:rsid w:val="2E1B052D"/>
    <w:rsid w:val="2E354503"/>
    <w:rsid w:val="2F700641"/>
    <w:rsid w:val="3C4235A6"/>
    <w:rsid w:val="3EFE08D1"/>
    <w:rsid w:val="4692542C"/>
    <w:rsid w:val="46954E6A"/>
    <w:rsid w:val="4A047A06"/>
    <w:rsid w:val="4FFC61FD"/>
    <w:rsid w:val="5A30355A"/>
    <w:rsid w:val="5C8919CB"/>
    <w:rsid w:val="60AA7542"/>
    <w:rsid w:val="616D359F"/>
    <w:rsid w:val="63CA69D3"/>
    <w:rsid w:val="69913738"/>
    <w:rsid w:val="71251232"/>
    <w:rsid w:val="749E7E67"/>
    <w:rsid w:val="75096CDC"/>
    <w:rsid w:val="76247BEF"/>
    <w:rsid w:val="7703145A"/>
    <w:rsid w:val="77A05A5E"/>
    <w:rsid w:val="79206405"/>
    <w:rsid w:val="792A106F"/>
    <w:rsid w:val="7B6D602D"/>
    <w:rsid w:val="7D3C4082"/>
    <w:rsid w:val="7EC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2021-12-13T07:45:00Z</dcterms:created>
  <dc:creator>Ad</dc:creator>
  <cp:lastModifiedBy>Ad</cp:lastModifiedBy>
  <dcterms:modified xsi:type="dcterms:W3CDTF">2021-12-13T07:46:49Z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36648C173E1B4AB6B955AB8FF271C9DB</vt:lpwstr>
  </property>
</Properties>
</file>