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0" w:rsidRDefault="008658E0" w:rsidP="0074610F">
      <w:pPr>
        <w:rPr>
          <w:rFonts w:ascii="仿宋_GB2312" w:eastAsia="仿宋_GB2312" w:hAnsi="仿宋" w:cs="Times New Roman"/>
          <w:kern w:val="0"/>
          <w:sz w:val="32"/>
          <w:szCs w:val="32"/>
        </w:rPr>
      </w:pP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附件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2</w:t>
      </w:r>
    </w:p>
    <w:p w:rsidR="008658E0" w:rsidRDefault="008658E0" w:rsidP="0074610F">
      <w:pPr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8658E0" w:rsidRPr="00930E68" w:rsidRDefault="001818EC" w:rsidP="0074610F">
      <w:pPr>
        <w:jc w:val="center"/>
        <w:rPr>
          <w:rFonts w:ascii="方正小标宋简体" w:eastAsia="方正小标宋简体" w:hAnsi="仿宋" w:cs="Times New Roman" w:hint="eastAsia"/>
          <w:kern w:val="0"/>
          <w:sz w:val="36"/>
          <w:szCs w:val="36"/>
        </w:rPr>
      </w:pPr>
      <w:r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2019年</w:t>
      </w:r>
      <w:r w:rsidR="008658E0"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泉州市</w:t>
      </w:r>
      <w:r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级</w:t>
      </w:r>
      <w:r w:rsidR="008658E0" w:rsidRPr="00930E6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政府预算相关重要事项说明</w:t>
      </w:r>
    </w:p>
    <w:p w:rsidR="008658E0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</w:p>
    <w:p w:rsidR="008658E0" w:rsidRPr="00985958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985958">
        <w:rPr>
          <w:rFonts w:ascii="仿宋_GB2312" w:eastAsia="仿宋_GB2312" w:hAnsi="黑体" w:cs="仿宋_GB2312" w:hint="eastAsia"/>
          <w:b/>
          <w:bCs/>
          <w:sz w:val="32"/>
          <w:szCs w:val="32"/>
        </w:rPr>
        <w:t>一、</w:t>
      </w:r>
      <w:r w:rsidRPr="00985958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泉州本级支出预算说明</w:t>
      </w:r>
    </w:p>
    <w:p w:rsidR="008658E0" w:rsidRPr="00206EE0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年度泉州市本级一般公共预算支出数为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1175810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64613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5.8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8658E0" w:rsidRPr="00586FD3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（一）一般公共服务支出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114803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4801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4.4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（三）公共安全支出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116707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9999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9.4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公安支出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增加较多。其中：</w:t>
      </w:r>
    </w:p>
    <w:p w:rsidR="008658E0" w:rsidRPr="0074610F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106302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7407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7.5%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主要原因是增加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人民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警察警员值勤岗位津贴和职务序列套改支出。</w:t>
      </w:r>
    </w:p>
    <w:p w:rsidR="008658E0" w:rsidRPr="0074610F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其他公共安全支出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2413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2213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1106.5%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扫黑除恶斗争专项经费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等支出。</w:t>
      </w:r>
    </w:p>
    <w:p w:rsidR="008658E0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（四）教育支出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171842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10728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5.9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主要原因是省提前下达专项转移支付减少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17914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万元。其中：</w:t>
      </w:r>
    </w:p>
    <w:p w:rsidR="008658E0" w:rsidRPr="00D5657E" w:rsidRDefault="008658E0" w:rsidP="00930E68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职业教育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41900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12024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22.3%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。主要原因是省提前下达专项转移支付补助减少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10864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（五）科学技术支出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3955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335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（六）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文化旅游体育与传媒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38528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0.8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（七）社会保障和就业支出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75271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10591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16.4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行政事业单位离退休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支出、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就业补助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支出、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财政对基本养老保险基金的补助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行政事业单位离退休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41081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4364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11.9%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。主要原因是提高离退休人员待遇标准。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D5657E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就业补助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3428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2565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297.2%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主要原因是省提前下达专项转移支付补助增加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3142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Pr="00A7121A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D5657E">
        <w:t xml:space="preserve"> 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财政对基本养老保险基金的补助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6712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增加</w:t>
      </w:r>
      <w:r w:rsidR="001818EC"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3022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元，增长</w:t>
      </w:r>
      <w:r w:rsidR="001818EC"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81.9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%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省提前下达专项转移支付补助增加</w:t>
      </w:r>
      <w:r w:rsidRPr="00A7121A">
        <w:rPr>
          <w:rFonts w:ascii="仿宋_GB2312" w:eastAsia="仿宋_GB2312" w:hAnsi="仿宋" w:cs="仿宋_GB2312"/>
          <w:kern w:val="0"/>
          <w:sz w:val="32"/>
          <w:szCs w:val="32"/>
        </w:rPr>
        <w:t>2099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（八）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卫生健康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263158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16580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6.7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财政对基本医疗保险基金的补助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财政对基本医疗保险基金的补助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169245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11950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6.7%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主要原因是省提前下达专项转移支付补助增加</w:t>
      </w:r>
      <w:r w:rsidRPr="00A7121A">
        <w:rPr>
          <w:rFonts w:ascii="仿宋_GB2312" w:eastAsia="仿宋_GB2312" w:hAnsi="仿宋" w:cs="仿宋_GB2312"/>
          <w:kern w:val="0"/>
          <w:sz w:val="32"/>
          <w:szCs w:val="32"/>
        </w:rPr>
        <w:t>12596</w:t>
      </w:r>
      <w:r w:rsidRPr="00A7121A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（九）节能环保支出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15110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0.8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985958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（十）城乡社区支出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76464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1013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1.3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（十一）农林水支出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84777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年预算数增加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4360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万元，增长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5.4%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。主要原因是其他农林水支出增加。其中：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其他农林水支出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16200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年预算数增加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4614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万元，增长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39.8%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增加乡村振兴专项等支出。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（十二）交通运输支出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28732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年预算数减少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18365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万元，下降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39%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。主要原因是公路水路运输支出减少</w:t>
      </w:r>
      <w:r w:rsidR="001818E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其中：</w:t>
      </w:r>
    </w:p>
    <w:p w:rsidR="008658E0" w:rsidRPr="007B40EA" w:rsidRDefault="008658E0" w:rsidP="001818EC">
      <w:pPr>
        <w:ind w:firstLineChars="196" w:firstLine="627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公路水路运输支出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14501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万元，较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2018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年预算数减少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18041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万元，下降</w:t>
      </w:r>
      <w:r w:rsidRPr="007B40EA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55.4%</w:t>
      </w:r>
      <w:r w:rsidRPr="007B40E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减少福</w:t>
      </w:r>
      <w:r w:rsidRPr="005276C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厦高铁客专项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等支出。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（十三）资源勘探信息等支出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47235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11453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32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5276C1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。主要原因是支持中小企业发展和管理支出增加。其中：</w:t>
      </w:r>
    </w:p>
    <w:p w:rsidR="008658E0" w:rsidRPr="006E450D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支持中小企业发展和管理支出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43576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11060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34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。主要原因是增加支持民营经济发展专项等支出。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（十四）商业服务业等支出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19915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15358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337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其他商业服务业等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Pr="006E450D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其他商业服务业等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14490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13381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1206.6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招商引资和扶持外贸发展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专项等支出。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（十五）金融支出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2710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390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12.6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（十六）援助其他地区支出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2780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9.9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D5657E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（十七）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自然资源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海洋气象等支出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6786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355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5.5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（十八）住房保障支出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10132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1058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9.5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（十九）粮油物资储备支出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4875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1497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44.3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603D96">
        <w:rPr>
          <w:rFonts w:ascii="仿宋_GB2312" w:eastAsia="仿宋_GB2312" w:hAnsi="仿宋" w:cs="仿宋_GB2312" w:hint="eastAsia"/>
          <w:kern w:val="0"/>
          <w:sz w:val="32"/>
          <w:szCs w:val="32"/>
        </w:rPr>
        <w:t>粮油事务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支出增加。其中：</w:t>
      </w:r>
    </w:p>
    <w:p w:rsidR="008658E0" w:rsidRPr="00985958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03D96">
        <w:rPr>
          <w:rFonts w:ascii="仿宋_GB2312" w:eastAsia="仿宋_GB2312" w:hAnsi="仿宋" w:cs="仿宋_GB2312" w:hint="eastAsia"/>
          <w:kern w:val="0"/>
          <w:sz w:val="32"/>
          <w:szCs w:val="32"/>
        </w:rPr>
        <w:t>粮油事务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4578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1497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48.6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主要原因是增加引粮入泉和台商区粮库建设专项等支出。</w:t>
      </w:r>
    </w:p>
    <w:p w:rsidR="008658E0" w:rsidRPr="001818EC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（二十）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灾害防治及应急管理支出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7113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万元，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1368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23.8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D5657E">
        <w:rPr>
          <w:rFonts w:ascii="仿宋_GB2312" w:eastAsia="仿宋_GB2312" w:hAnsi="仿宋" w:cs="仿宋_GB2312" w:hint="eastAsia"/>
          <w:kern w:val="0"/>
          <w:sz w:val="32"/>
          <w:szCs w:val="32"/>
        </w:rPr>
        <w:t>消防事务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支出增加。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其中：</w:t>
      </w:r>
    </w:p>
    <w:p w:rsidR="008658E0" w:rsidRPr="001818EC" w:rsidRDefault="008658E0" w:rsidP="001818EC">
      <w:pPr>
        <w:ind w:firstLineChars="196" w:firstLine="627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消防事务支出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4853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1368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23.8%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。主要原因是增加消防车购置专项等支出。</w:t>
      </w:r>
    </w:p>
    <w:p w:rsidR="008658E0" w:rsidRPr="001818EC" w:rsidRDefault="008658E0" w:rsidP="001818EC">
      <w:pPr>
        <w:ind w:firstLineChars="196" w:firstLine="627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（二十一）预备费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11600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610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5.6%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（二十二）其他支出（类）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33835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12063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55.4%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。主要原因是其他支出（款）支出增加。其中：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其他支出（款）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19329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9197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90.8%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（二十三）债务付息支出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7233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7088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增长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48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88.3%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。主要原因是地方政府一般债务付息支出增加。其中：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地方政府一般债务付息支出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7233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7088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，增长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4888.3%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主要原因是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年一般债务付息使用上年结转资金，因上年结转资金已清理，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年增加预算安排。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（二十四）债务发行费用支出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年预算数持平。</w:t>
      </w:r>
    </w:p>
    <w:p w:rsidR="008658E0" w:rsidRPr="001818EC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1818EC">
        <w:rPr>
          <w:rFonts w:ascii="仿宋_GB2312" w:eastAsia="仿宋_GB2312" w:hAnsi="黑体" w:cs="仿宋_GB2312" w:hint="eastAsia"/>
          <w:b/>
          <w:bCs/>
          <w:sz w:val="32"/>
          <w:szCs w:val="32"/>
        </w:rPr>
        <w:t>二、财政转移支付安排情况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2019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年度泉州市对下税收返还和转移支付预算数为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113937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6019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5.6%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8658E0" w:rsidRPr="001818EC" w:rsidRDefault="008658E0" w:rsidP="001818E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kern w:val="0"/>
          <w:sz w:val="32"/>
          <w:szCs w:val="32"/>
        </w:rPr>
      </w:pPr>
      <w:r w:rsidRPr="001818EC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</w:t>
      </w:r>
      <w:r w:rsidRPr="001818EC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一般性转移支付</w:t>
      </w:r>
    </w:p>
    <w:p w:rsidR="008658E0" w:rsidRPr="001818EC" w:rsidRDefault="008658E0" w:rsidP="001818EC">
      <w:pPr>
        <w:ind w:firstLineChars="200" w:firstLine="640"/>
        <w:rPr>
          <w:rFonts w:ascii="仿宋_GB2312" w:eastAsia="仿宋_GB2312" w:hAnsi="仿宋" w:cs="Times New Roman"/>
          <w:color w:val="FF0000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年度泉州市对下一般转移支付预算数为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17883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2186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增长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13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.9%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。主要原因是增加城乡居民养老保险补助支出。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具体情况如下：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农村税费改革转移支付补助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270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年持平。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城乡义务教育转移支付补助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7578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439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6.1%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1818EC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城乡居民养老保险补助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10035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1747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1818EC">
        <w:rPr>
          <w:rFonts w:ascii="仿宋_GB2312" w:eastAsia="仿宋_GB2312" w:hAnsi="仿宋" w:cs="仿宋_GB2312"/>
          <w:kern w:val="0"/>
          <w:sz w:val="32"/>
          <w:szCs w:val="32"/>
        </w:rPr>
        <w:t>21.1%</w:t>
      </w:r>
      <w:r w:rsidRPr="001818E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206EE0" w:rsidRDefault="008658E0" w:rsidP="001818E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1818EC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</w:t>
      </w:r>
      <w:r w:rsidRPr="001818EC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专项转移</w:t>
      </w:r>
      <w:r w:rsidRPr="00206EE0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支付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年度泉州市对下专项转移支付预算数为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96054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3833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4.2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一般公共服务支出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290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公共安全支出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95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社会保障和就业支出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2550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2100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466.7%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。主要原因是增加城乡低保支出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2100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4.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节能环保支出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6000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万元，与去年持平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城乡社区支出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6.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农林水支出</w:t>
      </w:r>
      <w:r w:rsidRPr="006E450D">
        <w:rPr>
          <w:rFonts w:ascii="仿宋_GB2312" w:eastAsia="仿宋_GB2312" w:hAnsi="仿宋" w:cs="仿宋_GB2312"/>
          <w:kern w:val="0"/>
          <w:sz w:val="32"/>
          <w:szCs w:val="32"/>
        </w:rPr>
        <w:t>204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204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7.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交通运输支出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1350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11.6%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6E450D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8.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资源勘探信息等支出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10000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，下降</w:t>
      </w:r>
      <w:r>
        <w:rPr>
          <w:rFonts w:ascii="仿宋_GB2312" w:eastAsia="仿宋_GB2312" w:hAnsi="仿宋" w:cs="仿宋_GB2312"/>
          <w:kern w:val="0"/>
          <w:sz w:val="32"/>
          <w:szCs w:val="32"/>
        </w:rPr>
        <w:t>47.6%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。主要原因是对泉港</w:t>
      </w:r>
      <w:r w:rsidRPr="006E450D">
        <w:rPr>
          <w:rFonts w:ascii="仿宋_GB2312" w:eastAsia="仿宋_GB2312" w:hAnsi="仿宋" w:cs="仿宋_GB2312" w:hint="eastAsia"/>
          <w:kern w:val="0"/>
          <w:sz w:val="32"/>
          <w:szCs w:val="32"/>
        </w:rPr>
        <w:t>石化工业区安全控制区建设补助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20000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万元转列政府性基金。</w:t>
      </w:r>
    </w:p>
    <w:p w:rsidR="008658E0" w:rsidRPr="006E450D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9.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住房保障支出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3500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52.2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58915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8094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15.9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B32029" w:rsidRDefault="008658E0" w:rsidP="001818EC">
      <w:pPr>
        <w:spacing w:line="600" w:lineRule="exact"/>
        <w:ind w:firstLineChars="200" w:firstLine="643"/>
        <w:rPr>
          <w:rStyle w:val="a3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B32029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</w:t>
      </w:r>
      <w:r w:rsidRPr="00B32029">
        <w:rPr>
          <w:rStyle w:val="a3"/>
          <w:rFonts w:ascii="仿宋_GB2312" w:eastAsia="仿宋_GB2312" w:hAnsi="楷体" w:cs="仿宋_GB2312" w:hint="eastAsia"/>
          <w:kern w:val="0"/>
          <w:sz w:val="32"/>
          <w:szCs w:val="32"/>
        </w:rPr>
        <w:t>税收返还</w:t>
      </w:r>
    </w:p>
    <w:p w:rsidR="008658E0" w:rsidRDefault="008658E0" w:rsidP="001818EC">
      <w:pPr>
        <w:spacing w:line="6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无安排对县区的税收返还。</w:t>
      </w:r>
    </w:p>
    <w:p w:rsidR="008658E0" w:rsidRPr="0074610F" w:rsidRDefault="008658E0" w:rsidP="001818EC">
      <w:pPr>
        <w:spacing w:line="600" w:lineRule="exact"/>
        <w:ind w:firstLineChars="200" w:firstLine="643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74610F">
        <w:rPr>
          <w:rFonts w:ascii="仿宋_GB2312" w:eastAsia="仿宋_GB2312" w:hAnsi="黑体" w:cs="仿宋_GB2312" w:hint="eastAsia"/>
          <w:b/>
          <w:bCs/>
          <w:sz w:val="32"/>
          <w:szCs w:val="32"/>
        </w:rPr>
        <w:t>三、政府债务情况</w:t>
      </w:r>
    </w:p>
    <w:p w:rsidR="008658E0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年，全市新增政府债务限额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830900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万元。截至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年底，全市政府债务余额为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13200884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（其中：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一般债务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6470292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专项债务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6730592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万元）；市本级政府债务余额为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3568342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万元（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其中：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一般债务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451835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专项债务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3116507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万元）。全市债务余额严格控制在政府债务限额</w:t>
      </w:r>
      <w:r w:rsidRPr="0074610F">
        <w:rPr>
          <w:rFonts w:ascii="仿宋_GB2312" w:eastAsia="仿宋_GB2312" w:hAnsi="仿宋" w:cs="仿宋_GB2312"/>
          <w:kern w:val="0"/>
          <w:sz w:val="32"/>
          <w:szCs w:val="32"/>
        </w:rPr>
        <w:t>14658586</w:t>
      </w:r>
      <w:r w:rsidRPr="0074610F">
        <w:rPr>
          <w:rFonts w:ascii="仿宋_GB2312" w:eastAsia="仿宋_GB2312" w:hAnsi="仿宋" w:cs="仿宋_GB2312" w:hint="eastAsia"/>
          <w:kern w:val="0"/>
          <w:sz w:val="32"/>
          <w:szCs w:val="32"/>
        </w:rPr>
        <w:t>万元内。</w:t>
      </w:r>
    </w:p>
    <w:p w:rsidR="008658E0" w:rsidRDefault="008658E0" w:rsidP="001818EC">
      <w:pPr>
        <w:ind w:firstLineChars="200" w:firstLine="643"/>
        <w:rPr>
          <w:rFonts w:ascii="仿宋_GB2312" w:eastAsia="仿宋_GB2312" w:hAnsi="仿宋" w:cs="Times New Roman"/>
          <w:kern w:val="0"/>
          <w:sz w:val="32"/>
          <w:szCs w:val="32"/>
        </w:rPr>
      </w:pPr>
      <w:r w:rsidRPr="0074610F">
        <w:rPr>
          <w:rFonts w:ascii="仿宋_GB2312" w:eastAsia="仿宋_GB2312" w:hAnsi="黑体" w:cs="仿宋_GB2312" w:hint="eastAsia"/>
          <w:b/>
          <w:bCs/>
          <w:sz w:val="32"/>
          <w:szCs w:val="32"/>
        </w:rPr>
        <w:t>四、泉州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市</w:t>
      </w:r>
      <w:r w:rsidRPr="0074610F">
        <w:rPr>
          <w:rFonts w:ascii="仿宋_GB2312" w:eastAsia="仿宋_GB2312" w:hAnsi="黑体" w:cs="仿宋_GB2312" w:hint="eastAsia"/>
          <w:b/>
          <w:bCs/>
          <w:sz w:val="32"/>
          <w:szCs w:val="32"/>
        </w:rPr>
        <w:t>本级“三公”经费预算安排情况</w:t>
      </w:r>
    </w:p>
    <w:p w:rsidR="008658E0" w:rsidRPr="006E450D" w:rsidRDefault="008658E0" w:rsidP="001818E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经汇总，本级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2019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年使用一般公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共预算拨款安排的“三公”经费预算数为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7102.39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万元，比上年预算数减少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194.67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万元，下降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2.</w:t>
      </w:r>
      <w:r w:rsidR="004C15A5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7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%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。其中，因公出国（境）经费</w:t>
      </w:r>
      <w:r w:rsidRPr="001818EC"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  <w:t>556.25</w:t>
      </w:r>
      <w:r w:rsidRPr="001818E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万元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，与上年预算数相比增长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14.</w:t>
      </w:r>
      <w:r w:rsidR="004C15A5">
        <w:rPr>
          <w:rFonts w:ascii="仿宋_GB2312" w:eastAsia="仿宋_GB2312" w:hAnsi="仿宋" w:cs="仿宋_GB2312" w:hint="eastAsia"/>
          <w:kern w:val="0"/>
          <w:sz w:val="32"/>
          <w:szCs w:val="32"/>
        </w:rPr>
        <w:t>7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%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；公务接待费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1592.38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万元，与上年预算数相比下降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6.7%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；公务用车购置经费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425.2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万元，与上年预算数相比下降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17.5%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；公务用车运行经费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4528.56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万元，与上年预算数相比下降</w:t>
      </w:r>
      <w:r w:rsidRPr="00077593">
        <w:rPr>
          <w:rFonts w:ascii="仿宋_GB2312" w:eastAsia="仿宋_GB2312" w:hAnsi="仿宋" w:cs="仿宋_GB2312"/>
          <w:kern w:val="0"/>
          <w:sz w:val="32"/>
          <w:szCs w:val="32"/>
        </w:rPr>
        <w:t>1.3%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。“三公”经费预算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变化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的主要原因是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实行公车改革后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公务用车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保有量减少，车辆报废更新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购置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支出减少</w:t>
      </w:r>
      <w:r w:rsidRPr="00077593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658E0" w:rsidRPr="005775D9" w:rsidRDefault="008658E0" w:rsidP="002411BA">
      <w:pPr>
        <w:spacing w:line="600" w:lineRule="exact"/>
        <w:ind w:firstLine="620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sectPr w:rsidR="008658E0" w:rsidRPr="005775D9" w:rsidSect="001818E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42" w:rsidRDefault="00560442" w:rsidP="00651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60442" w:rsidRDefault="00560442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42" w:rsidRDefault="00560442" w:rsidP="00651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60442" w:rsidRDefault="00560442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775"/>
    <w:multiLevelType w:val="hybridMultilevel"/>
    <w:tmpl w:val="2D4C4512"/>
    <w:lvl w:ilvl="0" w:tplc="F63CE5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555C7"/>
    <w:rsid w:val="00057A3C"/>
    <w:rsid w:val="00067706"/>
    <w:rsid w:val="00077593"/>
    <w:rsid w:val="00083EE7"/>
    <w:rsid w:val="000A3C12"/>
    <w:rsid w:val="000B7150"/>
    <w:rsid w:val="000F5BA9"/>
    <w:rsid w:val="00100B31"/>
    <w:rsid w:val="00102DF0"/>
    <w:rsid w:val="00116B21"/>
    <w:rsid w:val="00120F6F"/>
    <w:rsid w:val="001234F0"/>
    <w:rsid w:val="00157534"/>
    <w:rsid w:val="00180AA8"/>
    <w:rsid w:val="001818EC"/>
    <w:rsid w:val="001B2CCA"/>
    <w:rsid w:val="001F37ED"/>
    <w:rsid w:val="00206EE0"/>
    <w:rsid w:val="002411BA"/>
    <w:rsid w:val="00272ABE"/>
    <w:rsid w:val="002A4CF1"/>
    <w:rsid w:val="002B0F28"/>
    <w:rsid w:val="002B7060"/>
    <w:rsid w:val="00311FAB"/>
    <w:rsid w:val="00313891"/>
    <w:rsid w:val="003A309C"/>
    <w:rsid w:val="003B4926"/>
    <w:rsid w:val="003E0F5B"/>
    <w:rsid w:val="00427818"/>
    <w:rsid w:val="004711DC"/>
    <w:rsid w:val="004A54DB"/>
    <w:rsid w:val="004C15A5"/>
    <w:rsid w:val="004E00B8"/>
    <w:rsid w:val="00517B50"/>
    <w:rsid w:val="005276C1"/>
    <w:rsid w:val="005433B1"/>
    <w:rsid w:val="00560442"/>
    <w:rsid w:val="0056228D"/>
    <w:rsid w:val="00576DBD"/>
    <w:rsid w:val="005775D9"/>
    <w:rsid w:val="00580AD9"/>
    <w:rsid w:val="00586FD3"/>
    <w:rsid w:val="00591EE5"/>
    <w:rsid w:val="005A14B3"/>
    <w:rsid w:val="005B44C1"/>
    <w:rsid w:val="005B4E9D"/>
    <w:rsid w:val="005D12B2"/>
    <w:rsid w:val="005E5F8A"/>
    <w:rsid w:val="00603D96"/>
    <w:rsid w:val="00604607"/>
    <w:rsid w:val="006100D6"/>
    <w:rsid w:val="00622511"/>
    <w:rsid w:val="00626D98"/>
    <w:rsid w:val="00651375"/>
    <w:rsid w:val="006540F9"/>
    <w:rsid w:val="00670428"/>
    <w:rsid w:val="006709F5"/>
    <w:rsid w:val="006E450D"/>
    <w:rsid w:val="00722F4C"/>
    <w:rsid w:val="0074610F"/>
    <w:rsid w:val="007575EA"/>
    <w:rsid w:val="00760328"/>
    <w:rsid w:val="007A0B3E"/>
    <w:rsid w:val="007B40EA"/>
    <w:rsid w:val="007D2618"/>
    <w:rsid w:val="007D6A5E"/>
    <w:rsid w:val="00820C9E"/>
    <w:rsid w:val="00833412"/>
    <w:rsid w:val="00853746"/>
    <w:rsid w:val="008658E0"/>
    <w:rsid w:val="008668C6"/>
    <w:rsid w:val="00870267"/>
    <w:rsid w:val="00894EF3"/>
    <w:rsid w:val="008A041D"/>
    <w:rsid w:val="008B6E54"/>
    <w:rsid w:val="008D7F77"/>
    <w:rsid w:val="008E3AD2"/>
    <w:rsid w:val="00930E68"/>
    <w:rsid w:val="0095188B"/>
    <w:rsid w:val="00970C92"/>
    <w:rsid w:val="00985958"/>
    <w:rsid w:val="009A2EF1"/>
    <w:rsid w:val="009D34A6"/>
    <w:rsid w:val="009F3205"/>
    <w:rsid w:val="00A0669A"/>
    <w:rsid w:val="00A618B4"/>
    <w:rsid w:val="00A7121A"/>
    <w:rsid w:val="00AA180D"/>
    <w:rsid w:val="00AA1F98"/>
    <w:rsid w:val="00AE0B1C"/>
    <w:rsid w:val="00B03E7C"/>
    <w:rsid w:val="00B32029"/>
    <w:rsid w:val="00B64130"/>
    <w:rsid w:val="00B95E73"/>
    <w:rsid w:val="00BB0CA6"/>
    <w:rsid w:val="00BD2E9F"/>
    <w:rsid w:val="00BD3D14"/>
    <w:rsid w:val="00C23B9A"/>
    <w:rsid w:val="00C302D5"/>
    <w:rsid w:val="00CA362E"/>
    <w:rsid w:val="00CC3B8B"/>
    <w:rsid w:val="00CD530E"/>
    <w:rsid w:val="00CE1386"/>
    <w:rsid w:val="00CF36DF"/>
    <w:rsid w:val="00CF5A86"/>
    <w:rsid w:val="00D37D22"/>
    <w:rsid w:val="00D4278F"/>
    <w:rsid w:val="00D5657E"/>
    <w:rsid w:val="00D56A6D"/>
    <w:rsid w:val="00D73DA8"/>
    <w:rsid w:val="00D905AB"/>
    <w:rsid w:val="00DB1EB2"/>
    <w:rsid w:val="00DC6EDE"/>
    <w:rsid w:val="00DF403E"/>
    <w:rsid w:val="00E151E6"/>
    <w:rsid w:val="00E469B6"/>
    <w:rsid w:val="00E601A2"/>
    <w:rsid w:val="00E772CC"/>
    <w:rsid w:val="00E80676"/>
    <w:rsid w:val="00E96CD9"/>
    <w:rsid w:val="00ED1BEF"/>
    <w:rsid w:val="00EE575F"/>
    <w:rsid w:val="00F33FD7"/>
    <w:rsid w:val="00F45C84"/>
    <w:rsid w:val="00F45E78"/>
    <w:rsid w:val="00F544DC"/>
    <w:rsid w:val="00F941DF"/>
    <w:rsid w:val="00FB751A"/>
    <w:rsid w:val="00FC6FDA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C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51375"/>
    <w:rPr>
      <w:sz w:val="18"/>
      <w:szCs w:val="18"/>
    </w:rPr>
  </w:style>
  <w:style w:type="paragraph" w:styleId="a6">
    <w:name w:val="List Paragraph"/>
    <w:basedOn w:val="a"/>
    <w:uiPriority w:val="99"/>
    <w:qFormat/>
    <w:rsid w:val="000677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550</Words>
  <Characters>3136</Characters>
  <Application>Microsoft Office Word</Application>
  <DocSecurity>0</DocSecurity>
  <Lines>26</Lines>
  <Paragraphs>7</Paragraphs>
  <ScaleCrop>false</ScaleCrop>
  <Company>MC SYSTEM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预算科/林钟禧1</cp:lastModifiedBy>
  <cp:revision>3</cp:revision>
  <cp:lastPrinted>2019-01-30T09:12:00Z</cp:lastPrinted>
  <dcterms:created xsi:type="dcterms:W3CDTF">2019-01-30T07:48:00Z</dcterms:created>
  <dcterms:modified xsi:type="dcterms:W3CDTF">2019-01-30T10:08:00Z</dcterms:modified>
</cp:coreProperties>
</file>