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E1" w:rsidRPr="00A41AFC" w:rsidRDefault="00C7057A">
      <w:pPr>
        <w:ind w:rightChars="-844" w:right="-1772"/>
        <w:rPr>
          <w:rFonts w:ascii="仿宋_GB2312" w:eastAsia="仿宋_GB2312" w:hAnsi="仿宋" w:cs="仿宋"/>
          <w:sz w:val="32"/>
          <w:szCs w:val="32"/>
        </w:rPr>
      </w:pPr>
      <w:r w:rsidRPr="00A41AFC">
        <w:rPr>
          <w:rFonts w:ascii="仿宋_GB2312" w:eastAsia="仿宋_GB2312" w:hAnsi="仿宋" w:cs="仿宋" w:hint="eastAsia"/>
          <w:sz w:val="32"/>
          <w:szCs w:val="32"/>
        </w:rPr>
        <w:t>附件1</w:t>
      </w:r>
      <w:r w:rsidR="0014020C">
        <w:rPr>
          <w:rFonts w:ascii="仿宋_GB2312" w:eastAsia="仿宋_GB2312" w:hAnsi="仿宋" w:cs="仿宋" w:hint="eastAsia"/>
          <w:sz w:val="32"/>
          <w:szCs w:val="32"/>
        </w:rPr>
        <w:t>1</w:t>
      </w:r>
    </w:p>
    <w:p w:rsidR="000813E1" w:rsidRPr="00A41AFC" w:rsidRDefault="000813E1">
      <w:pPr>
        <w:rPr>
          <w:rFonts w:ascii="仿宋_GB2312" w:eastAsia="仿宋_GB2312" w:hAnsi="仿宋" w:cs="仿宋"/>
          <w:sz w:val="32"/>
          <w:szCs w:val="32"/>
        </w:rPr>
      </w:pPr>
    </w:p>
    <w:p w:rsidR="000813E1" w:rsidRPr="000068BE" w:rsidRDefault="00A33D6D">
      <w:pPr>
        <w:ind w:firstLine="420"/>
        <w:jc w:val="center"/>
        <w:rPr>
          <w:rFonts w:ascii="方正小标宋简体" w:eastAsia="方正小标宋简体" w:hAnsiTheme="majorEastAsia" w:cs="仿宋"/>
          <w:b/>
          <w:sz w:val="44"/>
          <w:szCs w:val="44"/>
        </w:rPr>
      </w:pPr>
      <w:r w:rsidRPr="000068BE">
        <w:rPr>
          <w:rFonts w:ascii="方正小标宋简体" w:eastAsia="方正小标宋简体" w:hAnsiTheme="majorEastAsia" w:cs="仿宋" w:hint="eastAsia"/>
          <w:b/>
          <w:sz w:val="44"/>
          <w:szCs w:val="44"/>
        </w:rPr>
        <w:t>泉州市卫计委</w:t>
      </w:r>
      <w:r w:rsidR="000068BE" w:rsidRPr="000068BE">
        <w:rPr>
          <w:rFonts w:ascii="方正小标宋简体" w:eastAsia="方正小标宋简体" w:hAnsiTheme="majorEastAsia" w:cs="仿宋" w:hint="eastAsia"/>
          <w:b/>
          <w:sz w:val="44"/>
          <w:szCs w:val="44"/>
        </w:rPr>
        <w:t>卫生</w:t>
      </w:r>
      <w:r w:rsidR="00C7057A" w:rsidRPr="000068BE">
        <w:rPr>
          <w:rFonts w:ascii="方正小标宋简体" w:eastAsia="方正小标宋简体" w:hAnsiTheme="majorEastAsia" w:cs="仿宋" w:hint="eastAsia"/>
          <w:b/>
          <w:sz w:val="44"/>
          <w:szCs w:val="44"/>
        </w:rPr>
        <w:t>专项绩效评价报告</w:t>
      </w:r>
    </w:p>
    <w:p w:rsidR="000813E1" w:rsidRPr="00A41AFC" w:rsidRDefault="000813E1" w:rsidP="00A41AFC">
      <w:pPr>
        <w:ind w:firstLineChars="200" w:firstLine="880"/>
        <w:rPr>
          <w:rFonts w:asciiTheme="majorEastAsia" w:eastAsiaTheme="majorEastAsia" w:hAnsiTheme="majorEastAsia" w:cs="仿宋"/>
          <w:sz w:val="44"/>
          <w:szCs w:val="44"/>
        </w:rPr>
      </w:pPr>
    </w:p>
    <w:p w:rsidR="000813E1" w:rsidRPr="00A41AFC" w:rsidRDefault="00C7057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41AFC">
        <w:rPr>
          <w:rFonts w:ascii="仿宋_GB2312" w:eastAsia="仿宋_GB2312" w:hAnsi="仿宋" w:cs="仿宋" w:hint="eastAsia"/>
          <w:sz w:val="32"/>
          <w:szCs w:val="32"/>
        </w:rPr>
        <w:t>为提高</w:t>
      </w:r>
      <w:r w:rsidR="00702060" w:rsidRPr="00A41AFC">
        <w:rPr>
          <w:rFonts w:ascii="仿宋_GB2312" w:eastAsia="仿宋_GB2312" w:hAnsi="仿宋" w:cs="仿宋" w:hint="eastAsia"/>
          <w:sz w:val="32"/>
          <w:szCs w:val="32"/>
        </w:rPr>
        <w:t>卫生专项（</w:t>
      </w:r>
      <w:proofErr w:type="gramStart"/>
      <w:r w:rsidR="00702060" w:rsidRPr="00A41AFC">
        <w:rPr>
          <w:rFonts w:ascii="仿宋_GB2312" w:eastAsia="仿宋_GB2312" w:hAnsi="仿宋" w:cs="仿宋" w:hint="eastAsia"/>
          <w:sz w:val="32"/>
          <w:szCs w:val="32"/>
        </w:rPr>
        <w:t>含提高</w:t>
      </w:r>
      <w:proofErr w:type="gramEnd"/>
      <w:r w:rsidR="00702060" w:rsidRPr="00A41AFC">
        <w:rPr>
          <w:rFonts w:ascii="仿宋_GB2312" w:eastAsia="仿宋_GB2312" w:hAnsi="仿宋" w:cs="仿宋" w:hint="eastAsia"/>
          <w:sz w:val="32"/>
          <w:szCs w:val="32"/>
        </w:rPr>
        <w:t>卫生技术人才待遇、基层卫生人才补助、100个示范村卫生所建设及社会办医</w:t>
      </w:r>
      <w:r w:rsidR="00A33D6D" w:rsidRPr="00A41AFC">
        <w:rPr>
          <w:rFonts w:ascii="仿宋_GB2312" w:eastAsia="仿宋_GB2312" w:hAnsi="仿宋" w:cs="仿宋" w:hint="eastAsia"/>
          <w:sz w:val="32"/>
          <w:szCs w:val="32"/>
        </w:rPr>
        <w:t>等</w:t>
      </w:r>
      <w:r w:rsidR="00702060" w:rsidRPr="00A41AFC">
        <w:rPr>
          <w:rFonts w:ascii="仿宋_GB2312" w:eastAsia="仿宋_GB2312" w:hAnsi="仿宋" w:cs="仿宋" w:hint="eastAsia"/>
          <w:sz w:val="32"/>
          <w:szCs w:val="32"/>
        </w:rPr>
        <w:t>）</w:t>
      </w:r>
      <w:r w:rsidRPr="00A41AFC">
        <w:rPr>
          <w:rFonts w:ascii="仿宋_GB2312" w:eastAsia="仿宋_GB2312" w:hAnsi="仿宋" w:cs="仿宋" w:hint="eastAsia"/>
          <w:sz w:val="32"/>
          <w:szCs w:val="32"/>
        </w:rPr>
        <w:t>专项资金使用绩效，</w:t>
      </w:r>
      <w:r w:rsidR="00702060" w:rsidRPr="00A41AFC">
        <w:rPr>
          <w:rFonts w:ascii="仿宋_GB2312" w:eastAsia="仿宋_GB2312" w:hAnsi="仿宋" w:cs="仿宋" w:hint="eastAsia"/>
          <w:sz w:val="32"/>
          <w:szCs w:val="32"/>
        </w:rPr>
        <w:t>市卫计委</w:t>
      </w:r>
      <w:r w:rsidRPr="00A41AFC">
        <w:rPr>
          <w:rFonts w:ascii="仿宋_GB2312" w:eastAsia="仿宋_GB2312" w:hAnsi="仿宋" w:cs="仿宋" w:hint="eastAsia"/>
          <w:sz w:val="32"/>
          <w:szCs w:val="32"/>
        </w:rPr>
        <w:t>组织对2017年度</w:t>
      </w:r>
      <w:r w:rsidR="00702060" w:rsidRPr="00A41AFC">
        <w:rPr>
          <w:rFonts w:ascii="仿宋_GB2312" w:eastAsia="仿宋_GB2312" w:hAnsi="仿宋" w:cs="仿宋" w:hint="eastAsia"/>
          <w:sz w:val="32"/>
          <w:szCs w:val="32"/>
        </w:rPr>
        <w:t>卫生</w:t>
      </w:r>
      <w:r w:rsidRPr="00A41AFC">
        <w:rPr>
          <w:rFonts w:ascii="仿宋_GB2312" w:eastAsia="仿宋_GB2312" w:hAnsi="仿宋" w:cs="仿宋" w:hint="eastAsia"/>
          <w:sz w:val="32"/>
          <w:szCs w:val="32"/>
        </w:rPr>
        <w:t>专项开展绩效评价</w:t>
      </w:r>
      <w:r w:rsidR="00A33D6D" w:rsidRPr="00A41AF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0813E1" w:rsidRPr="00A41AFC" w:rsidRDefault="00C7057A">
      <w:pPr>
        <w:ind w:firstLineChars="196" w:firstLine="627"/>
        <w:rPr>
          <w:rFonts w:ascii="仿宋_GB2312" w:eastAsia="仿宋_GB2312" w:hAnsi="宋体" w:cs="黑体"/>
          <w:sz w:val="32"/>
          <w:szCs w:val="32"/>
        </w:rPr>
      </w:pPr>
      <w:r w:rsidRPr="00A41AFC">
        <w:rPr>
          <w:rFonts w:ascii="仿宋_GB2312" w:eastAsia="仿宋_GB2312" w:hAnsi="宋体" w:cs="仿宋" w:hint="eastAsia"/>
          <w:kern w:val="0"/>
          <w:sz w:val="32"/>
          <w:szCs w:val="32"/>
        </w:rPr>
        <w:t>一、</w:t>
      </w:r>
      <w:r w:rsidRPr="00A41AFC">
        <w:rPr>
          <w:rFonts w:ascii="仿宋_GB2312" w:eastAsia="仿宋_GB2312" w:hAnsi="宋体" w:cs="黑体" w:hint="eastAsia"/>
          <w:sz w:val="32"/>
          <w:szCs w:val="32"/>
        </w:rPr>
        <w:t>工作情况及成效</w:t>
      </w:r>
    </w:p>
    <w:p w:rsidR="00A41AFC" w:rsidRDefault="00C7057A" w:rsidP="00A41AFC">
      <w:pPr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A41AFC">
        <w:rPr>
          <w:rFonts w:ascii="仿宋_GB2312" w:eastAsia="仿宋_GB2312" w:hAnsi="仿宋" w:cs="仿宋" w:hint="eastAsia"/>
          <w:b/>
          <w:sz w:val="32"/>
          <w:szCs w:val="32"/>
        </w:rPr>
        <w:t>（一）专项基本情况。</w:t>
      </w:r>
    </w:p>
    <w:p w:rsidR="00702060" w:rsidRPr="00A41AFC" w:rsidRDefault="00A33D6D" w:rsidP="00A41AF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41AFC">
        <w:rPr>
          <w:rFonts w:ascii="仿宋_GB2312" w:eastAsia="仿宋_GB2312" w:hAnsi="仿宋" w:cs="仿宋" w:hint="eastAsia"/>
          <w:sz w:val="32"/>
          <w:szCs w:val="32"/>
        </w:rPr>
        <w:t>此次评价卫生专项资金5960万元，包括</w:t>
      </w:r>
      <w:r w:rsidR="00702060" w:rsidRPr="00A41AFC">
        <w:rPr>
          <w:rFonts w:ascii="仿宋_GB2312" w:eastAsia="仿宋_GB2312" w:hAnsi="仿宋" w:cs="仿宋" w:hint="eastAsia"/>
          <w:sz w:val="32"/>
          <w:szCs w:val="32"/>
        </w:rPr>
        <w:t>卫生</w:t>
      </w:r>
      <w:r w:rsidRPr="00A41AFC">
        <w:rPr>
          <w:rFonts w:ascii="仿宋_GB2312" w:eastAsia="仿宋_GB2312" w:hAnsi="仿宋" w:cs="仿宋" w:hint="eastAsia"/>
          <w:sz w:val="32"/>
          <w:szCs w:val="32"/>
        </w:rPr>
        <w:t>部门</w:t>
      </w:r>
      <w:r w:rsidR="00702060" w:rsidRPr="00A41AFC">
        <w:rPr>
          <w:rFonts w:ascii="仿宋_GB2312" w:eastAsia="仿宋_GB2312" w:hAnsi="仿宋" w:cs="仿宋" w:hint="eastAsia"/>
          <w:sz w:val="32"/>
          <w:szCs w:val="32"/>
        </w:rPr>
        <w:t>专项3100万元，提高卫生技术人才待遇1700万元、基层卫生人才补助460万元、100个示范村卫生所建设500万元及社会办医专项200万元。</w:t>
      </w:r>
      <w:r w:rsidRPr="00A41AFC">
        <w:rPr>
          <w:rFonts w:ascii="仿宋_GB2312" w:eastAsia="仿宋_GB2312" w:hAnsi="仿宋" w:cs="仿宋" w:hint="eastAsia"/>
          <w:sz w:val="32"/>
          <w:szCs w:val="32"/>
        </w:rPr>
        <w:t>预算支出率100%，实现了年初的工作任务和目标。</w:t>
      </w:r>
    </w:p>
    <w:p w:rsidR="000813E1" w:rsidRPr="00A41AFC" w:rsidRDefault="00C7057A" w:rsidP="00A41AFC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A41AFC">
        <w:rPr>
          <w:rFonts w:ascii="仿宋_GB2312" w:eastAsia="仿宋_GB2312" w:hAnsi="仿宋" w:cs="仿宋" w:hint="eastAsia"/>
          <w:b/>
          <w:sz w:val="32"/>
          <w:szCs w:val="32"/>
        </w:rPr>
        <w:t>（二）主要成效。</w:t>
      </w:r>
    </w:p>
    <w:p w:rsidR="00A41AFC" w:rsidRPr="00A41AFC" w:rsidRDefault="00A41AFC" w:rsidP="00A41AFC">
      <w:pPr>
        <w:pStyle w:val="a4"/>
        <w:ind w:firstLine="630"/>
        <w:rPr>
          <w:rFonts w:ascii="仿宋_GB2312" w:eastAsia="仿宋_GB2312" w:hAnsi="仿宋" w:cs="仿宋"/>
          <w:sz w:val="32"/>
          <w:szCs w:val="32"/>
        </w:rPr>
      </w:pPr>
      <w:r w:rsidRPr="00A41AFC">
        <w:rPr>
          <w:rFonts w:ascii="仿宋_GB2312" w:eastAsia="仿宋_GB2312" w:hAnsi="宋体" w:cs="宋体" w:hint="eastAsia"/>
          <w:sz w:val="32"/>
          <w:szCs w:val="32"/>
        </w:rPr>
        <w:t>加快医疗卫生重点项目建设，全市新增床位</w:t>
      </w:r>
      <w:r w:rsidR="008B28F4">
        <w:rPr>
          <w:rFonts w:ascii="仿宋_GB2312" w:eastAsia="仿宋_GB2312" w:hAnsi="宋体" w:cs="宋体" w:hint="eastAsia"/>
          <w:sz w:val="32"/>
          <w:szCs w:val="32"/>
        </w:rPr>
        <w:t>2512</w:t>
      </w:r>
      <w:r w:rsidRPr="00A41AFC">
        <w:rPr>
          <w:rFonts w:ascii="仿宋_GB2312" w:eastAsia="仿宋_GB2312" w:hAnsi="宋体" w:cs="宋体" w:hint="eastAsia"/>
          <w:sz w:val="32"/>
          <w:szCs w:val="32"/>
        </w:rPr>
        <w:t>张。加强人才队伍建设，新增卫技人员1854名，其中执业医师900名、执业护士954名，全年新增</w:t>
      </w:r>
      <w:proofErr w:type="gramStart"/>
      <w:r w:rsidRPr="00A41AFC">
        <w:rPr>
          <w:rFonts w:ascii="仿宋_GB2312" w:eastAsia="仿宋_GB2312" w:hAnsi="宋体" w:cs="宋体" w:hint="eastAsia"/>
          <w:sz w:val="32"/>
          <w:szCs w:val="32"/>
        </w:rPr>
        <w:t>硕</w:t>
      </w:r>
      <w:proofErr w:type="gramEnd"/>
      <w:r w:rsidRPr="00A41AFC">
        <w:rPr>
          <w:rFonts w:ascii="仿宋_GB2312" w:eastAsia="仿宋_GB2312" w:hAnsi="宋体" w:cs="宋体" w:hint="eastAsia"/>
          <w:sz w:val="32"/>
          <w:szCs w:val="32"/>
        </w:rPr>
        <w:t>博士194名、高级职称289名，建立院士专家工作站1家。推进高水平学科建设，遴选市属医院29个学科与北京天坛、</w:t>
      </w:r>
      <w:proofErr w:type="gramStart"/>
      <w:r w:rsidRPr="00A41AFC">
        <w:rPr>
          <w:rFonts w:ascii="仿宋_GB2312" w:eastAsia="仿宋_GB2312" w:hAnsi="宋体" w:cs="宋体" w:hint="eastAsia"/>
          <w:sz w:val="32"/>
          <w:szCs w:val="32"/>
        </w:rPr>
        <w:t>阜</w:t>
      </w:r>
      <w:proofErr w:type="gramEnd"/>
      <w:r w:rsidRPr="00A41AFC">
        <w:rPr>
          <w:rFonts w:ascii="仿宋_GB2312" w:eastAsia="仿宋_GB2312" w:hAnsi="宋体" w:cs="宋体" w:hint="eastAsia"/>
          <w:sz w:val="32"/>
          <w:szCs w:val="32"/>
        </w:rPr>
        <w:t>外，上海交大附属仁济医院等高水平医院建立协作关系。确定市一院心血管内</w:t>
      </w:r>
      <w:r w:rsidRPr="00A41AFC">
        <w:rPr>
          <w:rFonts w:ascii="仿宋_GB2312" w:eastAsia="仿宋_GB2312" w:hAnsi="宋体" w:cs="宋体" w:hint="eastAsia"/>
          <w:sz w:val="32"/>
          <w:szCs w:val="32"/>
        </w:rPr>
        <w:lastRenderedPageBreak/>
        <w:t>科等12个临床重点专科和市中医院康复科等6个中医重点专科，争创省级专科。</w:t>
      </w:r>
      <w:r w:rsidRPr="00A41AFC">
        <w:rPr>
          <w:rFonts w:ascii="仿宋_GB2312" w:eastAsia="仿宋_GB2312" w:hAnsi="仿宋_GB2312" w:cs="仿宋_GB2312" w:hint="eastAsia"/>
          <w:sz w:val="32"/>
          <w:szCs w:val="32"/>
        </w:rPr>
        <w:t>多层次发展社会办医</w:t>
      </w:r>
      <w:r w:rsidRPr="00A41AFC">
        <w:rPr>
          <w:rFonts w:ascii="仿宋_GB2312" w:eastAsia="仿宋_GB2312" w:hAnsi="华文仿宋" w:cs="华文仿宋" w:hint="eastAsia"/>
          <w:sz w:val="32"/>
          <w:szCs w:val="32"/>
        </w:rPr>
        <w:t>，全市在建和获批民办医院10家，总投资达50亿元，建成后预计新增床位4000张。</w:t>
      </w:r>
      <w:r w:rsidRPr="00A41AFC">
        <w:rPr>
          <w:rFonts w:ascii="仿宋_GB2312" w:eastAsia="仿宋_GB2312" w:hAnsi="宋体" w:cs="宋体" w:hint="eastAsia"/>
          <w:sz w:val="32"/>
          <w:szCs w:val="32"/>
        </w:rPr>
        <w:t>全面深化公立医院改革，改革薪酬制度，6家市属公立医院和石狮、晋江、惠安、永春、泉港、台商投资区等6个县（市、区）实行院长年薪制和年度目标管理责任制，调动医务人员积极性。</w:t>
      </w:r>
      <w:r w:rsidRPr="00A41AFC">
        <w:rPr>
          <w:rFonts w:ascii="仿宋_GB2312" w:eastAsia="仿宋_GB2312" w:hint="eastAsia"/>
          <w:sz w:val="32"/>
          <w:szCs w:val="32"/>
        </w:rPr>
        <w:t>提升医疗服务品质，成立14个质控中心定期开展临床质控评价。三级医院按临床路径管理的出院人数占比例43.61%，居全省第二位，创建9个医疗服务暖心品牌。</w:t>
      </w:r>
      <w:r w:rsidRPr="00A41AFC">
        <w:rPr>
          <w:rFonts w:ascii="仿宋_GB2312" w:eastAsia="仿宋_GB2312" w:hAnsi="宋体" w:cs="宋体" w:hint="eastAsia"/>
          <w:sz w:val="32"/>
          <w:szCs w:val="32"/>
        </w:rPr>
        <w:t>全面启动基层综合</w:t>
      </w:r>
      <w:proofErr w:type="gramStart"/>
      <w:r w:rsidRPr="00A41AFC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A41AFC">
        <w:rPr>
          <w:rFonts w:ascii="仿宋_GB2312" w:eastAsia="仿宋_GB2312" w:hAnsi="宋体" w:cs="宋体" w:hint="eastAsia"/>
          <w:sz w:val="32"/>
          <w:szCs w:val="32"/>
        </w:rPr>
        <w:t>改，县一级均建立</w:t>
      </w:r>
      <w:proofErr w:type="gramStart"/>
      <w:r w:rsidRPr="00A41AFC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A41AFC">
        <w:rPr>
          <w:rFonts w:ascii="仿宋_GB2312" w:eastAsia="仿宋_GB2312" w:hAnsi="宋体" w:cs="宋体" w:hint="eastAsia"/>
          <w:sz w:val="32"/>
          <w:szCs w:val="32"/>
        </w:rPr>
        <w:t>管委,石狮和安溪两</w:t>
      </w:r>
      <w:proofErr w:type="gramStart"/>
      <w:r w:rsidRPr="00A41AFC">
        <w:rPr>
          <w:rFonts w:ascii="仿宋_GB2312" w:eastAsia="仿宋_GB2312" w:hAnsi="宋体" w:cs="宋体" w:hint="eastAsia"/>
          <w:sz w:val="32"/>
          <w:szCs w:val="32"/>
        </w:rPr>
        <w:t>个</w:t>
      </w:r>
      <w:proofErr w:type="gramEnd"/>
      <w:r w:rsidRPr="00A41AFC">
        <w:rPr>
          <w:rFonts w:ascii="仿宋_GB2312" w:eastAsia="仿宋_GB2312" w:hAnsi="宋体" w:cs="宋体" w:hint="eastAsia"/>
          <w:sz w:val="32"/>
          <w:szCs w:val="32"/>
        </w:rPr>
        <w:t>试点创新机制、进展良好。积极探索</w:t>
      </w:r>
      <w:proofErr w:type="gramStart"/>
      <w:r w:rsidRPr="00A41AFC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A41AFC">
        <w:rPr>
          <w:rFonts w:ascii="仿宋_GB2312" w:eastAsia="仿宋_GB2312" w:hAnsi="宋体" w:cs="宋体" w:hint="eastAsia"/>
          <w:sz w:val="32"/>
          <w:szCs w:val="32"/>
        </w:rPr>
        <w:t>联体建设，全市建立市县乡三级医疗机构的</w:t>
      </w:r>
      <w:proofErr w:type="gramStart"/>
      <w:r w:rsidRPr="00A41AFC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A41AFC">
        <w:rPr>
          <w:rFonts w:ascii="仿宋_GB2312" w:eastAsia="仿宋_GB2312" w:hAnsi="宋体" w:cs="宋体" w:hint="eastAsia"/>
          <w:sz w:val="32"/>
          <w:szCs w:val="32"/>
        </w:rPr>
        <w:t>联体59个、县域</w:t>
      </w:r>
      <w:proofErr w:type="gramStart"/>
      <w:r w:rsidRPr="00A41AFC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A41AFC">
        <w:rPr>
          <w:rFonts w:ascii="仿宋_GB2312" w:eastAsia="仿宋_GB2312" w:hAnsi="宋体" w:cs="宋体" w:hint="eastAsia"/>
          <w:sz w:val="32"/>
          <w:szCs w:val="32"/>
        </w:rPr>
        <w:t>联体30个、专科</w:t>
      </w:r>
      <w:proofErr w:type="gramStart"/>
      <w:r w:rsidRPr="00A41AFC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A41AFC">
        <w:rPr>
          <w:rFonts w:ascii="仿宋_GB2312" w:eastAsia="仿宋_GB2312" w:hAnsi="宋体" w:cs="宋体" w:hint="eastAsia"/>
          <w:sz w:val="32"/>
          <w:szCs w:val="32"/>
        </w:rPr>
        <w:t>联体5个。实施家庭医生签约服务。以</w:t>
      </w:r>
      <w:r w:rsidRPr="00A41AFC">
        <w:rPr>
          <w:rFonts w:ascii="仿宋_GB2312" w:eastAsia="仿宋_GB2312" w:hint="eastAsia"/>
          <w:sz w:val="32"/>
          <w:szCs w:val="32"/>
        </w:rPr>
        <w:t>鲤城区、丰泽区为试点，带动慢性病家庭医生签约服务工作。</w:t>
      </w:r>
      <w:r w:rsidRPr="00A41AFC">
        <w:rPr>
          <w:rFonts w:ascii="仿宋_GB2312" w:eastAsia="仿宋_GB2312" w:hAnsi="宋体" w:cs="宋体" w:hint="eastAsia"/>
          <w:sz w:val="32"/>
          <w:szCs w:val="32"/>
        </w:rPr>
        <w:t>加强乡村卫生院所建设，建成一体化村卫生所902个，占规划建设的行政村卫生所的46.33%。加快创建全国基层中医药先进市，3个县获得“国字号”荣誉称号，8个县（市区）通过省级考评，完成66家中医馆建设。</w:t>
      </w:r>
      <w:r w:rsidRPr="00A41AFC">
        <w:rPr>
          <w:rFonts w:ascii="仿宋_GB2312" w:eastAsia="仿宋_GB2312" w:hint="eastAsia"/>
          <w:sz w:val="32"/>
          <w:szCs w:val="32"/>
        </w:rPr>
        <w:t>实施服务全面两孩三年XIN行动。建立</w:t>
      </w:r>
      <w:proofErr w:type="gramStart"/>
      <w:r w:rsidRPr="00A41AFC">
        <w:rPr>
          <w:rFonts w:ascii="仿宋_GB2312" w:eastAsia="仿宋_GB2312" w:hint="eastAsia"/>
          <w:sz w:val="32"/>
          <w:szCs w:val="32"/>
        </w:rPr>
        <w:t>孕</w:t>
      </w:r>
      <w:proofErr w:type="gramEnd"/>
      <w:r w:rsidRPr="00A41AFC">
        <w:rPr>
          <w:rFonts w:ascii="仿宋_GB2312" w:eastAsia="仿宋_GB2312" w:hint="eastAsia"/>
          <w:sz w:val="32"/>
          <w:szCs w:val="32"/>
        </w:rPr>
        <w:t>产期保健服务分级诊疗制度，建立高危</w:t>
      </w:r>
      <w:proofErr w:type="gramStart"/>
      <w:r w:rsidRPr="00A41AFC">
        <w:rPr>
          <w:rFonts w:ascii="仿宋_GB2312" w:eastAsia="仿宋_GB2312" w:hint="eastAsia"/>
          <w:sz w:val="32"/>
          <w:szCs w:val="32"/>
        </w:rPr>
        <w:t>孕</w:t>
      </w:r>
      <w:proofErr w:type="gramEnd"/>
      <w:r w:rsidRPr="00A41AFC">
        <w:rPr>
          <w:rFonts w:ascii="仿宋_GB2312" w:eastAsia="仿宋_GB2312" w:hint="eastAsia"/>
          <w:sz w:val="32"/>
          <w:szCs w:val="32"/>
        </w:rPr>
        <w:t>产妇救治网络机制，促进妇幼健康医疗联合体建设。新增妇</w:t>
      </w:r>
      <w:proofErr w:type="gramStart"/>
      <w:r w:rsidRPr="00A41AFC">
        <w:rPr>
          <w:rFonts w:ascii="仿宋_GB2312" w:eastAsia="仿宋_GB2312" w:hint="eastAsia"/>
          <w:sz w:val="32"/>
          <w:szCs w:val="32"/>
        </w:rPr>
        <w:t>产床位</w:t>
      </w:r>
      <w:proofErr w:type="gramEnd"/>
      <w:r w:rsidRPr="00A41AFC">
        <w:rPr>
          <w:rFonts w:ascii="仿宋_GB2312" w:eastAsia="仿宋_GB2312" w:hint="eastAsia"/>
          <w:sz w:val="32"/>
          <w:szCs w:val="32"/>
        </w:rPr>
        <w:t>407张、儿科床位267张，产科医技人员402人、儿科医技人员79人。免费为4.4万名农村妇女提供“两癌”</w:t>
      </w:r>
      <w:r w:rsidRPr="00A41AFC">
        <w:rPr>
          <w:rFonts w:ascii="仿宋_GB2312" w:eastAsia="仿宋_GB2312" w:hint="eastAsia"/>
          <w:sz w:val="32"/>
          <w:szCs w:val="32"/>
        </w:rPr>
        <w:lastRenderedPageBreak/>
        <w:t>筛查，再建100个“爱婴哺乳室”。全面实行婚检和孕前优生健康检查“一站式”服务，孕前优生检查覆盖率90.07％。强化公共卫生工作，围绕重大活动、重要时期、重要节日、重点区域，强化疾病防控和疫情预警，全市疫情相对平稳，无重大传染病流行。食源性疾病</w:t>
      </w:r>
      <w:proofErr w:type="gramStart"/>
      <w:r w:rsidRPr="00A41AFC">
        <w:rPr>
          <w:rFonts w:ascii="仿宋_GB2312" w:eastAsia="仿宋_GB2312" w:hint="eastAsia"/>
          <w:sz w:val="32"/>
          <w:szCs w:val="32"/>
        </w:rPr>
        <w:t>监测按</w:t>
      </w:r>
      <w:proofErr w:type="gramEnd"/>
      <w:r w:rsidRPr="00A41AFC">
        <w:rPr>
          <w:rFonts w:ascii="仿宋_GB2312" w:eastAsia="仿宋_GB2312" w:hint="eastAsia"/>
          <w:sz w:val="32"/>
          <w:szCs w:val="32"/>
        </w:rPr>
        <w:t>时序完成率100％，</w:t>
      </w:r>
      <w:r w:rsidRPr="00A41AFC">
        <w:rPr>
          <w:rFonts w:ascii="仿宋_GB2312" w:eastAsia="仿宋_GB2312" w:hAnsi="仿宋_GB2312" w:cs="仿宋_GB2312" w:hint="eastAsia"/>
          <w:sz w:val="32"/>
          <w:szCs w:val="32"/>
        </w:rPr>
        <w:t>以乡镇（街道）为单位适龄儿童免疫规划疫苗接种率99%</w:t>
      </w:r>
      <w:r w:rsidRPr="00A41AFC">
        <w:rPr>
          <w:rFonts w:ascii="仿宋_GB2312" w:eastAsia="仿宋_GB2312" w:hint="eastAsia"/>
          <w:sz w:val="32"/>
          <w:szCs w:val="32"/>
        </w:rPr>
        <w:t>。</w:t>
      </w:r>
    </w:p>
    <w:p w:rsidR="000813E1" w:rsidRPr="00A41AFC" w:rsidRDefault="00C7057A">
      <w:pPr>
        <w:ind w:firstLineChars="196" w:firstLine="627"/>
        <w:rPr>
          <w:rFonts w:ascii="仿宋_GB2312" w:eastAsia="仿宋_GB2312" w:hAnsi="宋体" w:cs="仿宋"/>
          <w:kern w:val="0"/>
          <w:sz w:val="32"/>
          <w:szCs w:val="32"/>
        </w:rPr>
      </w:pPr>
      <w:r w:rsidRPr="00A41AFC">
        <w:rPr>
          <w:rFonts w:ascii="仿宋_GB2312" w:eastAsia="仿宋_GB2312" w:hAnsi="宋体" w:cs="仿宋" w:hint="eastAsia"/>
          <w:kern w:val="0"/>
          <w:sz w:val="32"/>
          <w:szCs w:val="32"/>
        </w:rPr>
        <w:t>二、存在的主要问题</w:t>
      </w:r>
    </w:p>
    <w:p w:rsidR="00827EB7" w:rsidRDefault="00827EB7" w:rsidP="00827EB7">
      <w:pPr>
        <w:widowControl/>
        <w:tabs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ind w:leftChars="40" w:left="84" w:firstLineChars="196" w:firstLine="627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（一）个别项目资金预算难免有结余。2017年社会办医专项预算资金200万元，因民营医院</w:t>
      </w:r>
      <w:r>
        <w:rPr>
          <w:rFonts w:ascii="仿宋_GB2312" w:eastAsia="仿宋_GB2312" w:hint="eastAsia"/>
          <w:sz w:val="32"/>
          <w:szCs w:val="32"/>
        </w:rPr>
        <w:t>等级评审认定、自身发展慢导致达不到补助要求等问题，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实际下达持续运营市级补助经费148.35万元。</w:t>
      </w:r>
    </w:p>
    <w:p w:rsidR="00827EB7" w:rsidRDefault="00793CD3" w:rsidP="00827EB7">
      <w:pPr>
        <w:widowControl/>
        <w:tabs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ind w:leftChars="40" w:left="84"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="00827EB7" w:rsidRPr="003A695B">
        <w:rPr>
          <w:rFonts w:ascii="仿宋_GB2312" w:eastAsia="仿宋_GB2312" w:hAnsi="宋体" w:hint="eastAsia"/>
          <w:sz w:val="32"/>
          <w:szCs w:val="32"/>
        </w:rPr>
        <w:t>专项资金管理办法</w:t>
      </w:r>
      <w:r w:rsidR="00827EB7">
        <w:rPr>
          <w:rFonts w:ascii="仿宋_GB2312" w:eastAsia="仿宋_GB2312" w:hAnsi="宋体" w:hint="eastAsia"/>
          <w:sz w:val="32"/>
          <w:szCs w:val="32"/>
        </w:rPr>
        <w:t>制定缓慢</w:t>
      </w:r>
      <w:r w:rsidR="00827EB7" w:rsidRPr="003A695B">
        <w:rPr>
          <w:rFonts w:ascii="仿宋_GB2312" w:eastAsia="仿宋_GB2312" w:hAnsi="宋体" w:hint="eastAsia"/>
          <w:sz w:val="32"/>
          <w:szCs w:val="32"/>
        </w:rPr>
        <w:t>。</w:t>
      </w:r>
      <w:r w:rsidR="00827EB7">
        <w:rPr>
          <w:rFonts w:ascii="仿宋_GB2312" w:eastAsia="仿宋_GB2312" w:hAnsi="宋体" w:hint="eastAsia"/>
          <w:sz w:val="32"/>
          <w:szCs w:val="32"/>
        </w:rPr>
        <w:t>作为部门专项资金管理先试先行“四个部门”，</w:t>
      </w:r>
      <w:r w:rsidR="00827EB7" w:rsidRPr="003A695B">
        <w:rPr>
          <w:rFonts w:ascii="仿宋_GB2312" w:eastAsia="仿宋_GB2312" w:hAnsi="宋体" w:hint="eastAsia"/>
          <w:sz w:val="32"/>
          <w:szCs w:val="32"/>
        </w:rPr>
        <w:t>我委已根据《泉州市人民政府关于印发泉州市市级财政专项资金管理规定的通知》（泉政文〔2017〕7号）要求，与市财政局联合制定卫计专项资金具体管理办法。</w:t>
      </w:r>
      <w:r w:rsidR="00827EB7">
        <w:rPr>
          <w:rFonts w:ascii="仿宋_GB2312" w:eastAsia="仿宋_GB2312" w:hAnsi="宋体" w:hint="eastAsia"/>
          <w:sz w:val="32"/>
          <w:szCs w:val="32"/>
        </w:rPr>
        <w:t>初稿已送至市财政局，</w:t>
      </w:r>
      <w:r w:rsidR="00827EB7" w:rsidRPr="003A695B">
        <w:rPr>
          <w:rFonts w:ascii="仿宋_GB2312" w:eastAsia="仿宋_GB2312" w:hAnsi="宋体" w:hint="eastAsia"/>
          <w:sz w:val="32"/>
          <w:szCs w:val="32"/>
        </w:rPr>
        <w:t>目前</w:t>
      </w:r>
      <w:r w:rsidR="00827EB7">
        <w:rPr>
          <w:rFonts w:ascii="仿宋_GB2312" w:eastAsia="仿宋_GB2312" w:hAnsi="宋体" w:hint="eastAsia"/>
          <w:sz w:val="32"/>
          <w:szCs w:val="32"/>
        </w:rPr>
        <w:t>仍未定稿</w:t>
      </w:r>
      <w:r w:rsidR="00827EB7" w:rsidRPr="003A695B">
        <w:rPr>
          <w:rFonts w:ascii="仿宋_GB2312" w:eastAsia="仿宋_GB2312" w:hAnsi="宋体" w:hint="eastAsia"/>
          <w:sz w:val="32"/>
          <w:szCs w:val="32"/>
        </w:rPr>
        <w:t>。</w:t>
      </w:r>
    </w:p>
    <w:p w:rsidR="00827EB7" w:rsidRPr="00886836" w:rsidRDefault="00793CD3" w:rsidP="00827EB7">
      <w:pPr>
        <w:widowControl/>
        <w:tabs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ind w:leftChars="40" w:left="84" w:firstLineChars="196" w:firstLine="627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（三）</w:t>
      </w:r>
      <w:r w:rsidR="00827EB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卫技人员不足，高端人才引进困难与医技人才外流问题并存。优质资源床位不足，高端医学人才紧缺，学科结构不合理和居民看病流向不合理等原因导致群众看病就医难。</w:t>
      </w:r>
    </w:p>
    <w:p w:rsidR="000813E1" w:rsidRPr="00A41AFC" w:rsidRDefault="00C7057A">
      <w:pPr>
        <w:ind w:firstLineChars="196" w:firstLine="627"/>
        <w:rPr>
          <w:rFonts w:ascii="仿宋_GB2312" w:eastAsia="仿宋_GB2312" w:hAnsi="宋体" w:cs="仿宋"/>
          <w:kern w:val="0"/>
          <w:sz w:val="32"/>
          <w:szCs w:val="32"/>
        </w:rPr>
      </w:pPr>
      <w:r w:rsidRPr="00A41AFC">
        <w:rPr>
          <w:rFonts w:ascii="仿宋_GB2312" w:eastAsia="仿宋_GB2312" w:hAnsi="宋体" w:cs="仿宋" w:hint="eastAsia"/>
          <w:kern w:val="0"/>
          <w:sz w:val="32"/>
          <w:szCs w:val="32"/>
        </w:rPr>
        <w:t>三、相关意见建议</w:t>
      </w:r>
    </w:p>
    <w:p w:rsidR="00793CD3" w:rsidRDefault="00793CD3" w:rsidP="00793CD3">
      <w:pPr>
        <w:ind w:firstLineChars="250" w:firstLine="8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1、</w:t>
      </w:r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落实政府办医责任。按照</w:t>
      </w:r>
      <w:proofErr w:type="gramStart"/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“</w:t>
      </w:r>
      <w:proofErr w:type="gramEnd"/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政府卫生投入增长幅度</w:t>
      </w:r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高于经常性财政支出增长幅度，政府卫生投入占经常性财政支出的比重逐步提高“的要求，积极调整财政支出结构，加大投入力度，转变投入机制，完善补偿办法。</w:t>
      </w:r>
    </w:p>
    <w:p w:rsidR="00793CD3" w:rsidRDefault="00793CD3" w:rsidP="00793CD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2、</w:t>
      </w:r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继续加大对公立医院的财政投入。进一步完善</w:t>
      </w:r>
      <w:proofErr w:type="gramStart"/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医改投入</w:t>
      </w:r>
      <w:proofErr w:type="gramEnd"/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长效机制，落实对公立医院基本建设及大型设备购置、重点学科发展、人才培养、公共卫生体系建设等政府投入政策，加大对公立医院改革政策和资金扶持。 进一步完善公立医院政府补助机制，制定完善的公立医院绩效考核办法和绩效评价指标体系，加强公立医院</w:t>
      </w:r>
      <w:proofErr w:type="gramStart"/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全预算</w:t>
      </w:r>
      <w:proofErr w:type="gramEnd"/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管理，控制医药费用过快增长。</w:t>
      </w:r>
    </w:p>
    <w:p w:rsidR="000813E1" w:rsidRPr="00A41AFC" w:rsidRDefault="00793CD3" w:rsidP="00793CD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3、</w:t>
      </w:r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加强资金监管，完善专项资金绩效评价。进一步规范医疗卫生专项资金分配办法，建立健全资金绩效评价制度、预决算管理制度和资金监督管理制度，提高资金使用效益。</w:t>
      </w:r>
    </w:p>
    <w:p w:rsidR="004A0783" w:rsidRDefault="004A0783" w:rsidP="004A0783">
      <w:pPr>
        <w:ind w:firstLineChars="250" w:firstLine="800"/>
        <w:jc w:val="right"/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bookmarkEnd w:id="0"/>
    </w:p>
    <w:p w:rsidR="004A0783" w:rsidRDefault="004A0783" w:rsidP="004A0783">
      <w:pPr>
        <w:ind w:firstLineChars="250" w:firstLine="8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4A0783" w:rsidRDefault="004A0783" w:rsidP="004A0783">
      <w:pPr>
        <w:ind w:right="160" w:firstLineChars="250" w:firstLine="80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泉州市卫</w:t>
      </w:r>
      <w:r w:rsidR="00135AF1">
        <w:rPr>
          <w:rFonts w:ascii="仿宋_GB2312" w:eastAsia="仿宋_GB2312" w:hAnsi="宋体" w:hint="eastAsia"/>
          <w:color w:val="000000"/>
          <w:sz w:val="32"/>
          <w:szCs w:val="32"/>
        </w:rPr>
        <w:t>生和计划生育委员会</w:t>
      </w:r>
    </w:p>
    <w:p w:rsidR="000813E1" w:rsidRPr="00A41AFC" w:rsidRDefault="00135AF1" w:rsidP="00135AF1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</w:t>
      </w:r>
      <w:r w:rsidR="004A0783">
        <w:rPr>
          <w:rFonts w:ascii="仿宋_GB2312" w:eastAsia="仿宋_GB2312" w:hAnsi="宋体" w:hint="eastAsia"/>
          <w:color w:val="000000"/>
          <w:sz w:val="32"/>
          <w:szCs w:val="32"/>
        </w:rPr>
        <w:t>2018年3月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14</w:t>
      </w:r>
      <w:r w:rsidR="004A0783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</w:p>
    <w:sectPr w:rsidR="000813E1" w:rsidRPr="00A41AFC" w:rsidSect="00081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1751C87"/>
    <w:rsid w:val="000068BE"/>
    <w:rsid w:val="000813E1"/>
    <w:rsid w:val="000D2399"/>
    <w:rsid w:val="00135AF1"/>
    <w:rsid w:val="0014020C"/>
    <w:rsid w:val="001D354B"/>
    <w:rsid w:val="001E5AFE"/>
    <w:rsid w:val="002C2BE0"/>
    <w:rsid w:val="00390DE2"/>
    <w:rsid w:val="003A1A8D"/>
    <w:rsid w:val="004A0783"/>
    <w:rsid w:val="004B5B08"/>
    <w:rsid w:val="00702060"/>
    <w:rsid w:val="00723FA5"/>
    <w:rsid w:val="00793CD3"/>
    <w:rsid w:val="007A1F95"/>
    <w:rsid w:val="00802F76"/>
    <w:rsid w:val="00827EB7"/>
    <w:rsid w:val="008B28F4"/>
    <w:rsid w:val="0090648F"/>
    <w:rsid w:val="00A1349F"/>
    <w:rsid w:val="00A33D6D"/>
    <w:rsid w:val="00A41AFC"/>
    <w:rsid w:val="00B67672"/>
    <w:rsid w:val="00C7057A"/>
    <w:rsid w:val="00CB4BED"/>
    <w:rsid w:val="00DA4012"/>
    <w:rsid w:val="00E30E9D"/>
    <w:rsid w:val="00F80B0F"/>
    <w:rsid w:val="01751C87"/>
    <w:rsid w:val="19B13F5C"/>
    <w:rsid w:val="29837F69"/>
    <w:rsid w:val="590D6DD3"/>
    <w:rsid w:val="71D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E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813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locked/>
    <w:rsid w:val="000813E1"/>
    <w:rPr>
      <w:rFonts w:cs="Times New Roman"/>
      <w:kern w:val="2"/>
      <w:sz w:val="18"/>
      <w:szCs w:val="18"/>
    </w:rPr>
  </w:style>
  <w:style w:type="paragraph" w:styleId="a4">
    <w:name w:val="Plain Text"/>
    <w:basedOn w:val="a"/>
    <w:link w:val="Char0"/>
    <w:rsid w:val="00A41AFC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A41AFC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280</Words>
  <Characters>1598</Characters>
  <Application>Microsoft Office Word</Application>
  <DocSecurity>0</DocSecurity>
  <Lines>13</Lines>
  <Paragraphs>3</Paragraphs>
  <ScaleCrop>false</ScaleCrop>
  <Company>微软中国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10</cp:revision>
  <cp:lastPrinted>2018-03-15T08:37:00Z</cp:lastPrinted>
  <dcterms:created xsi:type="dcterms:W3CDTF">2018-02-27T08:12:00Z</dcterms:created>
  <dcterms:modified xsi:type="dcterms:W3CDTF">2018-07-31T08:29:00Z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