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泉州清源山风景名胜区管理委员会</w:t>
      </w:r>
    </w:p>
    <w:p>
      <w:pPr>
        <w:jc w:val="center"/>
        <w:rPr>
          <w:rFonts w:ascii="宋体" w:hAnsi="宋体"/>
          <w:b/>
          <w:sz w:val="44"/>
          <w:szCs w:val="44"/>
        </w:rPr>
      </w:pPr>
      <w:r>
        <w:rPr>
          <w:rFonts w:hint="eastAsia" w:ascii="宋体" w:hAnsi="宋体"/>
          <w:b/>
          <w:sz w:val="44"/>
          <w:szCs w:val="44"/>
        </w:rPr>
        <w:t>2022年度绩效目标考评工作方案</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根据《泉州市直机关政府系列绩效目标考评办公室关于印发2022年度泉州市直机关政府系列和部分省部属驻泉单位绩效目标考评工作实施方案的通知》（泉市直政府绩效办﹝2022﹞1号）精神，结合我委工作实际</w:t>
      </w:r>
      <w:r>
        <w:rPr>
          <w:rFonts w:hint="eastAsia" w:ascii="仿宋" w:hAnsi="仿宋" w:eastAsia="仿宋" w:cs="仿宋"/>
          <w:bCs/>
          <w:sz w:val="32"/>
          <w:szCs w:val="32"/>
        </w:rPr>
        <w:t>，制定本方案。</w:t>
      </w:r>
    </w:p>
    <w:p>
      <w:pPr>
        <w:numPr>
          <w:ilvl w:val="0"/>
          <w:numId w:val="1"/>
        </w:numPr>
        <w:ind w:firstLine="640"/>
        <w:rPr>
          <w:rFonts w:ascii="黑体" w:hAnsi="黑体" w:eastAsia="黑体" w:cs="仿宋"/>
          <w:b w:val="0"/>
          <w:sz w:val="32"/>
          <w:szCs w:val="32"/>
        </w:rPr>
      </w:pPr>
      <w:r>
        <w:rPr>
          <w:rFonts w:hint="eastAsia" w:ascii="黑体" w:hAnsi="黑体" w:eastAsia="黑体" w:cs="仿宋"/>
          <w:b w:val="0"/>
          <w:sz w:val="32"/>
          <w:szCs w:val="32"/>
        </w:rPr>
        <w:t>指导思想</w:t>
      </w:r>
    </w:p>
    <w:p>
      <w:pPr>
        <w:ind w:firstLine="640"/>
        <w:rPr>
          <w:rFonts w:ascii="仿宋" w:hAnsi="仿宋" w:eastAsia="仿宋"/>
          <w:sz w:val="32"/>
          <w:szCs w:val="32"/>
        </w:rPr>
      </w:pPr>
      <w:r>
        <w:rPr>
          <w:rFonts w:hint="eastAsia" w:ascii="仿宋" w:hAnsi="仿宋" w:eastAsia="仿宋" w:cs="仿宋"/>
          <w:bCs/>
          <w:sz w:val="32"/>
          <w:szCs w:val="32"/>
        </w:rPr>
        <w:t>以习近平新时代中国特色社会主义思想为指导，全面贯彻党的十九大和十九届历次全会精神，</w:t>
      </w:r>
      <w:r>
        <w:rPr>
          <w:rFonts w:hint="eastAsia" w:ascii="仿宋" w:hAnsi="仿宋" w:eastAsia="仿宋"/>
          <w:sz w:val="32"/>
          <w:szCs w:val="32"/>
        </w:rPr>
        <w:t xml:space="preserve">围绕市委、市政府中心工作，结合实施“提高效率、提升效能、提增效益”行动，积极开展绩效考评工作，引导和激励干部职工大力弘扬“马上就办、真抓实干”优良作风，确保顺利完成各项工作目标、任务，以实际行动迎接党的二十大胜利召开。 </w:t>
      </w:r>
    </w:p>
    <w:p>
      <w:pPr>
        <w:ind w:left="640" w:firstLine="0" w:firstLineChars="0"/>
        <w:rPr>
          <w:rFonts w:ascii="黑体" w:hAnsi="黑体" w:eastAsia="黑体" w:cs="仿宋"/>
          <w:b w:val="0"/>
          <w:sz w:val="32"/>
          <w:szCs w:val="32"/>
        </w:rPr>
      </w:pPr>
      <w:r>
        <w:rPr>
          <w:rFonts w:hint="eastAsia" w:ascii="黑体" w:hAnsi="黑体" w:eastAsia="黑体" w:cs="仿宋"/>
          <w:b w:val="0"/>
          <w:sz w:val="32"/>
          <w:szCs w:val="32"/>
        </w:rPr>
        <w:t>二、绩效目标考评内容</w:t>
      </w:r>
    </w:p>
    <w:p>
      <w:pPr>
        <w:ind w:firstLine="640" w:firstLineChars="200"/>
        <w:rPr>
          <w:rFonts w:ascii="仿宋" w:hAnsi="仿宋" w:eastAsia="仿宋" w:cs="仿宋"/>
          <w:bCs/>
          <w:sz w:val="32"/>
          <w:szCs w:val="32"/>
        </w:rPr>
      </w:pPr>
      <w:r>
        <w:rPr>
          <w:rFonts w:hint="eastAsia" w:ascii="仿宋" w:hAnsi="仿宋" w:eastAsia="仿宋" w:cs="仿宋"/>
          <w:bCs/>
          <w:sz w:val="32"/>
          <w:szCs w:val="32"/>
        </w:rPr>
        <w:t>绩效目标考评内容由职能工作目标（75分）、行政能力目标（25分）构成。</w:t>
      </w:r>
    </w:p>
    <w:p>
      <w:pPr>
        <w:ind w:firstLine="640" w:firstLineChars="200"/>
        <w:rPr>
          <w:rFonts w:ascii="仿宋" w:hAnsi="仿宋" w:eastAsia="仿宋" w:cs="仿宋"/>
          <w:bCs/>
          <w:sz w:val="32"/>
          <w:szCs w:val="32"/>
        </w:rPr>
      </w:pPr>
      <w:r>
        <w:rPr>
          <w:rFonts w:hint="eastAsia" w:ascii="仿宋" w:hAnsi="仿宋" w:eastAsia="仿宋" w:cs="仿宋"/>
          <w:bCs/>
          <w:sz w:val="32"/>
          <w:szCs w:val="32"/>
        </w:rPr>
        <w:t>职能工作目标由重点工作目标、常规工作目标两部分组成。重点工作目标主要是将今年省政府工作报告涉及泉州主要任务责任分工、省委省政府为民办实事涉及泉州项目责任分解、《市委工作要点》、市《政府工作报告》目标任务责任分解、市委市政府为民办实事、“六稳”“六保”、项目攻坚、乡村振兴、营商环境优化、“抓开放招商促项目落地”落实、“抓城建提品质”推进、“工业（产业）园区标准化”建设、“海丝名城、智造强市、品质泉州”建设、疫情防控等重大决策部署涉及本单位的工作列入考评目标，制定一级指标11项，二级指标24项。常规工作目标主要是单位“三定”方案中法定工作职责所确定的目标任务和年度工作计划，制定一级指标10项，二级指标20项。</w:t>
      </w:r>
    </w:p>
    <w:p>
      <w:pPr>
        <w:ind w:firstLine="640" w:firstLineChars="200"/>
        <w:rPr>
          <w:rFonts w:ascii="仿宋" w:hAnsi="仿宋" w:eastAsia="仿宋" w:cs="仿宋"/>
          <w:bCs/>
          <w:sz w:val="32"/>
          <w:szCs w:val="32"/>
        </w:rPr>
      </w:pPr>
      <w:r>
        <w:rPr>
          <w:rFonts w:hint="eastAsia" w:ascii="仿宋" w:hAnsi="仿宋" w:eastAsia="仿宋" w:cs="仿宋"/>
          <w:bCs/>
          <w:sz w:val="32"/>
          <w:szCs w:val="32"/>
        </w:rPr>
        <w:t>行政能力目标由思想建设、依法办事、高效服务、廉洁建设和管理创新五部分构成，主要考评单位落实全面从严治党主体责任，落实意识形态工作责任制情况，落实推进依法行政、提高效率、优化服务、转变作风、改革创新等方面情况。</w:t>
      </w:r>
    </w:p>
    <w:p>
      <w:pPr>
        <w:ind w:left="640" w:firstLine="0" w:firstLineChars="0"/>
        <w:rPr>
          <w:rFonts w:ascii="黑体" w:hAnsi="黑体" w:eastAsia="黑体" w:cs="仿宋"/>
          <w:b w:val="0"/>
          <w:sz w:val="32"/>
          <w:szCs w:val="32"/>
        </w:rPr>
      </w:pPr>
      <w:r>
        <w:rPr>
          <w:rFonts w:hint="eastAsia" w:ascii="黑体" w:hAnsi="黑体" w:eastAsia="黑体" w:cs="仿宋"/>
          <w:b w:val="0"/>
          <w:sz w:val="32"/>
          <w:szCs w:val="32"/>
        </w:rPr>
        <w:t>三、工作要求</w:t>
      </w:r>
    </w:p>
    <w:p>
      <w:pPr>
        <w:ind w:firstLine="640" w:firstLineChars="200"/>
        <w:rPr>
          <w:rFonts w:ascii="仿宋" w:hAnsi="仿宋" w:eastAsia="仿宋"/>
          <w:sz w:val="32"/>
          <w:szCs w:val="32"/>
        </w:rPr>
      </w:pPr>
      <w:r>
        <w:rPr>
          <w:rFonts w:hint="eastAsia" w:ascii="仿宋" w:hAnsi="仿宋" w:eastAsia="仿宋"/>
          <w:sz w:val="32"/>
          <w:szCs w:val="32"/>
        </w:rPr>
        <w:t>（一）加强领导，深化认识。我委绩效考评工作由主要领导亲自抓，指定专人负责，各分管领导、各科室要按照职责分工和考评工作方案确定的工作目标认真履职。全体工作人员要加强学习，进一步深化对绩效考评工作的认识，做到人人参与，高标准、高质量地完成工作目标。</w:t>
      </w:r>
    </w:p>
    <w:p>
      <w:pPr>
        <w:ind w:firstLine="640" w:firstLineChars="200"/>
        <w:rPr>
          <w:rFonts w:ascii="仿宋" w:hAnsi="仿宋" w:eastAsia="仿宋"/>
          <w:sz w:val="32"/>
          <w:szCs w:val="32"/>
        </w:rPr>
      </w:pPr>
      <w:r>
        <w:rPr>
          <w:rFonts w:hint="eastAsia" w:ascii="仿宋" w:hAnsi="仿宋" w:eastAsia="仿宋"/>
          <w:sz w:val="32"/>
          <w:szCs w:val="32"/>
        </w:rPr>
        <w:t>（二）科学统筹，严格实施。各责任科室要根据本方案科学统筹工作计划，定期召集相关人员，汇总分析工作进度，对工作中存在的要点、难点，提出建设性意见和解决方案，全体工作人员要主动靠前，发挥主观能动性，攻坚克难，不折不扣地履行好既定目标。</w:t>
      </w:r>
    </w:p>
    <w:p>
      <w:pPr>
        <w:ind w:firstLine="640" w:firstLineChars="200"/>
        <w:rPr>
          <w:rFonts w:ascii="仿宋" w:hAnsi="仿宋" w:eastAsia="仿宋"/>
          <w:sz w:val="32"/>
          <w:szCs w:val="32"/>
        </w:rPr>
      </w:pPr>
      <w:r>
        <w:rPr>
          <w:rFonts w:hint="eastAsia" w:ascii="仿宋" w:hAnsi="仿宋" w:eastAsia="仿宋"/>
          <w:sz w:val="32"/>
          <w:szCs w:val="32"/>
        </w:rPr>
        <w:t>（三）严明纪律，强化问责。各责任科室要深入贯彻落实中央、省、市关于机关效能建设工作部署，主动接受牵头单位的监督检查，纪工委要发挥纪检监察作用，对存在推诿扯皮、弄虚作假，以及违反国家法律法规、国家政策等行为的，应当及时予以纠正，情节严重的，根据情况严肃问责。</w:t>
      </w:r>
    </w:p>
    <w:p>
      <w:pPr>
        <w:ind w:firstLine="640" w:firstLineChars="200"/>
        <w:rPr>
          <w:rFonts w:ascii="仿宋" w:hAnsi="仿宋" w:eastAsia="仿宋"/>
          <w:sz w:val="32"/>
          <w:szCs w:val="32"/>
        </w:rPr>
      </w:pPr>
      <w:r>
        <w:rPr>
          <w:rFonts w:hint="eastAsia" w:ascii="仿宋" w:hAnsi="仿宋" w:eastAsia="仿宋"/>
          <w:sz w:val="32"/>
          <w:szCs w:val="32"/>
        </w:rPr>
        <w:t>（四）认真总结，提高水平。各责任科室要结合工作开展情况及考评反馈结果，认真组织分析绩效管理存在的问题，提出切实可行的解决方案，进一步提高绩效管理水平，为推动泉州新一轮跨越发</w:t>
      </w:r>
      <w:bookmarkStart w:id="0" w:name="_GoBack"/>
      <w:bookmarkEnd w:id="0"/>
      <w:r>
        <w:rPr>
          <w:rFonts w:hint="eastAsia" w:ascii="仿宋" w:hAnsi="仿宋" w:eastAsia="仿宋"/>
          <w:sz w:val="32"/>
          <w:szCs w:val="32"/>
        </w:rPr>
        <w:t>展贡献力量。</w:t>
      </w:r>
    </w:p>
    <w:p>
      <w:pPr>
        <w:ind w:left="420" w:leftChars="200" w:firstLine="0" w:firstLineChars="0"/>
        <w:jc w:val="left"/>
        <w:rPr>
          <w:rFonts w:ascii="仿宋" w:hAnsi="仿宋" w:eastAsia="仿宋"/>
          <w:sz w:val="32"/>
          <w:szCs w:val="32"/>
        </w:rPr>
      </w:pPr>
      <w:r>
        <w:rPr>
          <w:rFonts w:hint="eastAsia" w:ascii="仿宋" w:hAnsi="仿宋" w:eastAsia="仿宋" w:cs="仿宋"/>
          <w:bCs/>
          <w:sz w:val="32"/>
          <w:szCs w:val="32"/>
        </w:rPr>
        <w:t xml:space="preserve"> </w:t>
      </w:r>
      <w:r>
        <w:rPr>
          <w:rFonts w:ascii="仿宋" w:hAnsi="仿宋" w:eastAsia="仿宋" w:cs="仿宋"/>
          <w:bCs/>
          <w:sz w:val="32"/>
          <w:szCs w:val="32"/>
        </w:rPr>
        <w:t xml:space="preserve"> </w:t>
      </w:r>
      <w:r>
        <w:rPr>
          <w:rFonts w:hint="eastAsia" w:ascii="仿宋" w:hAnsi="仿宋" w:eastAsia="仿宋"/>
          <w:sz w:val="32"/>
          <w:szCs w:val="32"/>
        </w:rPr>
        <w:t>附件：泉州清源山风景名胜区管理委员会2022年度绩</w:t>
      </w:r>
    </w:p>
    <w:p>
      <w:pPr>
        <w:ind w:left="420" w:leftChars="200" w:firstLine="1280" w:firstLineChars="400"/>
        <w:jc w:val="left"/>
        <w:rPr>
          <w:rFonts w:ascii="仿宋" w:hAnsi="仿宋" w:eastAsia="仿宋"/>
          <w:sz w:val="32"/>
          <w:szCs w:val="32"/>
        </w:rPr>
      </w:pPr>
      <w:r>
        <w:rPr>
          <w:rFonts w:hint="eastAsia" w:ascii="仿宋" w:hAnsi="仿宋" w:eastAsia="仿宋"/>
          <w:sz w:val="32"/>
          <w:szCs w:val="32"/>
        </w:rPr>
        <w:t>效目标考评表</w:t>
      </w:r>
    </w:p>
    <w:p>
      <w:pPr>
        <w:ind w:firstLine="1600" w:firstLineChars="500"/>
        <w:jc w:val="right"/>
        <w:rPr>
          <w:rFonts w:ascii="仿宋" w:hAnsi="仿宋" w:eastAsia="仿宋"/>
          <w:sz w:val="32"/>
          <w:szCs w:val="32"/>
        </w:rPr>
      </w:pPr>
    </w:p>
    <w:p>
      <w:pPr>
        <w:ind w:firstLine="1600" w:firstLineChars="500"/>
        <w:jc w:val="right"/>
        <w:rPr>
          <w:rFonts w:ascii="仿宋" w:hAnsi="仿宋" w:eastAsia="仿宋"/>
          <w:sz w:val="32"/>
          <w:szCs w:val="32"/>
        </w:rPr>
      </w:pPr>
      <w:r>
        <w:rPr>
          <w:rFonts w:hint="eastAsia" w:ascii="仿宋" w:hAnsi="仿宋" w:eastAsia="仿宋"/>
          <w:sz w:val="32"/>
          <w:szCs w:val="32"/>
        </w:rPr>
        <w:t>泉州清源山风景名胜区管理委员会</w:t>
      </w:r>
    </w:p>
    <w:p>
      <w:pPr>
        <w:ind w:firstLine="4800" w:firstLineChars="1500"/>
        <w:rPr>
          <w:rFonts w:ascii="仿宋" w:hAnsi="仿宋" w:eastAsia="仿宋"/>
          <w:sz w:val="32"/>
          <w:szCs w:val="32"/>
        </w:rPr>
      </w:pPr>
      <w:r>
        <w:rPr>
          <w:rFonts w:hint="eastAsia" w:ascii="仿宋" w:hAnsi="仿宋" w:eastAsia="仿宋"/>
          <w:sz w:val="32"/>
          <w:szCs w:val="32"/>
        </w:rPr>
        <w:t>2022年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2</w:t>
      </w:r>
      <w:r>
        <w:rPr>
          <w:rFonts w:hint="eastAsia" w:ascii="仿宋" w:hAnsi="仿宋" w:eastAsia="仿宋"/>
          <w:sz w:val="32"/>
          <w:szCs w:val="32"/>
        </w:rPr>
        <w:t>日</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3908E"/>
    <w:multiLevelType w:val="singleLevel"/>
    <w:tmpl w:val="CAD390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YjJkZThmMjc3MzQ3MjEzYTFkY2EyZTBjNWQxNDcifQ=="/>
  </w:docVars>
  <w:rsids>
    <w:rsidRoot w:val="008F14DF"/>
    <w:rsid w:val="000406CB"/>
    <w:rsid w:val="000B2F9D"/>
    <w:rsid w:val="001B5DB6"/>
    <w:rsid w:val="001D5875"/>
    <w:rsid w:val="00233C3D"/>
    <w:rsid w:val="003A262C"/>
    <w:rsid w:val="004A26EF"/>
    <w:rsid w:val="004B2DD4"/>
    <w:rsid w:val="0057771D"/>
    <w:rsid w:val="005F631D"/>
    <w:rsid w:val="00605B19"/>
    <w:rsid w:val="006A2303"/>
    <w:rsid w:val="006A6BEB"/>
    <w:rsid w:val="006D359B"/>
    <w:rsid w:val="007F6CCC"/>
    <w:rsid w:val="008C07D8"/>
    <w:rsid w:val="008F14DF"/>
    <w:rsid w:val="009603B2"/>
    <w:rsid w:val="00B652C3"/>
    <w:rsid w:val="00B866BD"/>
    <w:rsid w:val="00D81321"/>
    <w:rsid w:val="00D86B11"/>
    <w:rsid w:val="00DF51D4"/>
    <w:rsid w:val="00FD27E3"/>
    <w:rsid w:val="03CE7767"/>
    <w:rsid w:val="08E31404"/>
    <w:rsid w:val="0B5F05C3"/>
    <w:rsid w:val="19410B70"/>
    <w:rsid w:val="1A9C0E5A"/>
    <w:rsid w:val="269D31C5"/>
    <w:rsid w:val="2909242B"/>
    <w:rsid w:val="3A0B0EDD"/>
    <w:rsid w:val="3AF813A0"/>
    <w:rsid w:val="40631C8B"/>
    <w:rsid w:val="47076C0D"/>
    <w:rsid w:val="49BF4615"/>
    <w:rsid w:val="49D80195"/>
    <w:rsid w:val="50907962"/>
    <w:rsid w:val="520957B0"/>
    <w:rsid w:val="646417FC"/>
    <w:rsid w:val="68DD2E72"/>
    <w:rsid w:val="6BDD11C1"/>
    <w:rsid w:val="6F851767"/>
    <w:rsid w:val="70A07385"/>
    <w:rsid w:val="737D460E"/>
    <w:rsid w:val="73FECCF8"/>
    <w:rsid w:val="7780703E"/>
    <w:rsid w:val="77958881"/>
    <w:rsid w:val="77E90E24"/>
    <w:rsid w:val="79F64662"/>
    <w:rsid w:val="7A996482"/>
    <w:rsid w:val="7BDD4CA8"/>
    <w:rsid w:val="7D215448"/>
    <w:rsid w:val="C49B0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character" w:styleId="9">
    <w:name w:val="annotation reference"/>
    <w:basedOn w:val="8"/>
    <w:qFormat/>
    <w:uiPriority w:val="0"/>
    <w:rPr>
      <w:sz w:val="21"/>
      <w:szCs w:val="21"/>
    </w:rPr>
  </w:style>
  <w:style w:type="character" w:customStyle="1" w:styleId="10">
    <w:name w:val="页眉 字符"/>
    <w:link w:val="5"/>
    <w:qFormat/>
    <w:uiPriority w:val="0"/>
    <w:rPr>
      <w:rFonts w:ascii="Times New Roman" w:hAnsi="Times New Roman"/>
      <w:kern w:val="2"/>
      <w:sz w:val="18"/>
      <w:szCs w:val="18"/>
    </w:rPr>
  </w:style>
  <w:style w:type="character" w:customStyle="1" w:styleId="11">
    <w:name w:val="页脚 字符"/>
    <w:link w:val="4"/>
    <w:qFormat/>
    <w:uiPriority w:val="0"/>
    <w:rPr>
      <w:rFonts w:ascii="Times New Roman" w:hAnsi="Times New Roman"/>
      <w:kern w:val="2"/>
      <w:sz w:val="18"/>
      <w:szCs w:val="18"/>
    </w:rPr>
  </w:style>
  <w:style w:type="character" w:customStyle="1" w:styleId="12">
    <w:name w:val="批注框文本 字符"/>
    <w:link w:val="3"/>
    <w:qFormat/>
    <w:uiPriority w:val="0"/>
    <w:rPr>
      <w:rFonts w:ascii="Times New Roman" w:hAnsi="Times New Roman"/>
      <w:kern w:val="2"/>
      <w:sz w:val="18"/>
      <w:szCs w:val="18"/>
    </w:rPr>
  </w:style>
  <w:style w:type="character" w:customStyle="1" w:styleId="13">
    <w:name w:val="批注文字 字符"/>
    <w:basedOn w:val="8"/>
    <w:link w:val="2"/>
    <w:qFormat/>
    <w:uiPriority w:val="0"/>
    <w:rPr>
      <w:rFonts w:ascii="Times New Roman" w:hAnsi="Times New Roman"/>
      <w:kern w:val="2"/>
      <w:sz w:val="21"/>
      <w:szCs w:val="22"/>
    </w:rPr>
  </w:style>
  <w:style w:type="character" w:customStyle="1" w:styleId="14">
    <w:name w:val="批注主题 字符"/>
    <w:basedOn w:val="13"/>
    <w:link w:val="6"/>
    <w:qFormat/>
    <w:uiPriority w:val="0"/>
    <w:rPr>
      <w:rFonts w:ascii="Times New Roman" w:hAnsi="Times New Roman"/>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3</Pages>
  <Words>1240</Words>
  <Characters>1261</Characters>
  <Lines>9</Lines>
  <Paragraphs>2</Paragraphs>
  <TotalTime>23</TotalTime>
  <ScaleCrop>false</ScaleCrop>
  <LinksUpToDate>false</LinksUpToDate>
  <CharactersWithSpaces>1264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2020-07-21T07:01:00Z</dcterms:created>
  <dc:creator>Administrator.lenovo-PC</dc:creator>
  <cp:lastModifiedBy>lenovo</cp:lastModifiedBy>
  <cp:lastPrinted>2022-07-28T06:05:00Z</cp:lastPrinted>
  <dcterms:modified xsi:type="dcterms:W3CDTF">2022-08-02T02:52:21Z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2C40145B6FD045A6B4BE21CDEE886DFC</vt:lpwstr>
  </property>
</Properties>
</file>